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ukui</w:t>
      </w:r>
      <w:r>
        <w:rPr>
          <w:rStyle w:val="a0"/>
          <w:rFonts w:ascii="微软雅黑" w:hAnsi="微软雅黑"/>
          <w:b w:val="0"/>
          <w:sz w:val="21"/>
        </w:rPr>
        <w:t>-biometric-manager 3.1.2</w:t>
      </w:r>
    </w:p>
    <w:p>
      <w:pPr/>
      <w:r>
        <w:rPr>
          <w:rStyle w:val="a0"/>
          <w:rFonts w:ascii="Arial" w:hAnsi="Arial"/>
          <w:b/>
        </w:rPr>
        <w:t xml:space="preserve">Copyright notice: </w:t>
      </w:r>
    </w:p>
    <w:p>
      <w:pPr/>
      <w:r>
        <w:rPr>
          <w:rStyle w:val="a0"/>
          <w:rFonts w:ascii="宋体" w:hAnsi="宋体"/>
          <w:sz w:val="22"/>
        </w:rPr>
        <w:t xml:space="preserve">Copyright (C) 2013 </w:t>
      </w:r>
      <w:r>
        <w:rPr>
          <w:rStyle w:val="a0"/>
          <w:rFonts w:ascii="宋体" w:hAnsi="宋体"/>
          <w:sz w:val="22"/>
        </w:rPr>
        <w:t>Digia</w:t>
      </w:r>
      <w:r>
        <w:rPr>
          <w:rStyle w:val="a0"/>
          <w:rFonts w:ascii="宋体" w:hAnsi="宋体"/>
          <w:sz w:val="22"/>
        </w:rPr>
        <w:t xml:space="preserve"> Plc and/or its subsidiary(-</w:t>
      </w:r>
      <w:r>
        <w:rPr>
          <w:rStyle w:val="a0"/>
          <w:rFonts w:ascii="宋体" w:hAnsi="宋体"/>
          <w:sz w:val="22"/>
        </w:rPr>
        <w:t>ies</w:t>
      </w:r>
      <w:r>
        <w:rPr>
          <w:rStyle w:val="a0"/>
          <w:rFonts w:ascii="宋体" w:hAnsi="宋体"/>
          <w:sz w:val="22"/>
        </w:rPr>
        <w:t>).</w:t>
      </w:r>
      <w:r>
        <w:rPr>
          <w:rStyle w:val="a0"/>
          <w:rFonts w:ascii="宋体" w:hAnsi="宋体"/>
          <w:sz w:val="22"/>
        </w:rPr>
        <w:br/>
        <w:t>Copyright (C) 2020 KYLINOS Information Technology Co., Ltd.</w:t>
      </w:r>
      <w:r>
        <w:rPr>
          <w:rStyle w:val="a0"/>
          <w:rFonts w:ascii="宋体" w:hAnsi="宋体"/>
          <w:sz w:val="22"/>
        </w:rPr>
        <w:br/>
        <w:t>Copyright (C) 2007 Free Software Foundation, Inc. &lt;</w:t>
      </w:r>
      <w:r>
        <w:rPr>
          <w:rStyle w:val="a0"/>
          <w:rFonts w:ascii="宋体" w:hAnsi="宋体"/>
          <w:sz w:val="22"/>
        </w:rPr>
        <w:t>http:fsf.org</w:t>
      </w:r>
      <w:r>
        <w:rPr>
          <w:rStyle w:val="a0"/>
          <w:rFonts w:ascii="宋体" w:hAnsi="宋体"/>
          <w:sz w:val="22"/>
        </w:rPr>
        <w:t>/&gt;</w:t>
      </w:r>
      <w:r>
        <w:rPr>
          <w:rStyle w:val="a0"/>
          <w:rFonts w:ascii="宋体" w:hAnsi="宋体"/>
          <w:sz w:val="22"/>
        </w:rPr>
        <w:br/>
        <w:t xml:space="preserve">Copyright (C) 2020, </w:t>
      </w:r>
      <w:r>
        <w:rPr>
          <w:rStyle w:val="a0"/>
          <w:rFonts w:ascii="宋体" w:hAnsi="宋体"/>
          <w:sz w:val="22"/>
        </w:rPr>
        <w:t>KylinSoft</w:t>
      </w:r>
      <w:r>
        <w:rPr>
          <w:rStyle w:val="a0"/>
          <w:rFonts w:ascii="宋体" w:hAnsi="宋体"/>
          <w:sz w:val="22"/>
        </w:rPr>
        <w:t xml:space="preserve"> Co., Ltd.</w:t>
      </w:r>
      <w:r>
        <w:rPr>
          <w:rStyle w:val="a0"/>
          <w:rFonts w:ascii="宋体" w:hAnsi="宋体"/>
          <w:sz w:val="22"/>
        </w:rPr>
        <w:br/>
        <w:t xml:space="preserve">Copyright (C) 2021 </w:t>
      </w:r>
      <w:r>
        <w:rPr>
          <w:rStyle w:val="a0"/>
          <w:rFonts w:ascii="宋体" w:hAnsi="宋体"/>
          <w:sz w:val="22"/>
        </w:rPr>
        <w:t>KylinSoft</w:t>
      </w:r>
      <w:r>
        <w:rPr>
          <w:rStyle w:val="a0"/>
          <w:rFonts w:ascii="宋体" w:hAnsi="宋体"/>
          <w:sz w:val="22"/>
        </w:rPr>
        <w:t xml:space="preserve"> Co., Ltd.</w:t>
      </w:r>
      <w:r>
        <w:rPr>
          <w:rStyle w:val="a0"/>
          <w:rFonts w:ascii="宋体" w:hAnsi="宋体"/>
          <w:sz w:val="22"/>
        </w:rPr>
        <w:br/>
        <w:t>Copyright (C) 2019 Tianjin KYLIN Information Technology Co., Ltd.</w:t>
      </w:r>
      <w:r>
        <w:rPr>
          <w:rStyle w:val="a0"/>
          <w:rFonts w:ascii="宋体" w:hAnsi="宋体"/>
          <w:sz w:val="22"/>
        </w:rPr>
        <w:br/>
        <w:t>Copyright (C) 2018 Tianjin KYLIN Information Technology Co., Ltd.</w:t>
      </w:r>
      <w:r>
        <w:rPr>
          <w:rStyle w:val="a0"/>
          <w:rFonts w:ascii="宋体" w:hAnsi="宋体"/>
          <w:sz w:val="22"/>
        </w:rPr>
        <w:br/>
      </w:r>
    </w:p>
    <w:p>
      <w:pPr/>
      <w:r>
        <w:rPr>
          <w:rStyle w:val="a0"/>
          <w:b/>
        </w:rPr>
        <w:t xml:space="preserve">License: </w:t>
      </w:r>
      <w:r>
        <w:rPr>
          <w:rStyle w:val="a0"/>
          <w:sz w:val="21"/>
        </w:rPr>
        <w:t>GPL-2+</w:t>
      </w:r>
    </w:p>
    <w:p>
      <w:pP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 xml:space="preserve">If distribution of executable or object code is made by offering access to copy from a designated place, then offering equivalent access to copy the source code from the same </w:t>
      </w:r>
      <w:r>
        <w:rPr>
          <w:rStyle w:val="a0"/>
          <w:rFonts w:ascii="宋体" w:hAnsi="宋体"/>
          <w:sz w:val="22"/>
        </w:rPr>
        <w:t>place counts as distribution of the source code, even though third parties are not compelled to copy the source along with the object code.</w:t>
      </w:r>
    </w:p>
    <w:p>
      <w:pPr/>
    </w:p>
    <w:p>
      <w:pPr/>
      <w:r>
        <w:rPr>
          <w:rStyle w:val="a0"/>
          <w:rFonts w:ascii="宋体" w:hAnsi="宋体"/>
          <w:sz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w:t>
      </w:r>
      <w:r>
        <w:rPr>
          <w:rStyle w:val="a0"/>
          <w:rFonts w:ascii="宋体" w:hAnsi="宋体"/>
          <w:sz w:val="22"/>
        </w:rPr>
        <w:t>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w:t>
      </w:r>
      <w:r>
        <w:rPr>
          <w:rStyle w:val="a0"/>
          <w:rFonts w:ascii="宋体" w:hAnsi="宋体"/>
          <w:sz w:val="22"/>
        </w:rPr>
        <w:t>OTHER PROGRAMS), EVEN IF SUCH HOLDER OR OTHER PARTY HAS BEEN ADVISED OF THE POSSIBILITY OF SUCH DAMAGES.</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