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3311CCE"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sysTrace 1.</w:t>
      </w:r>
      <w:r w:rsidR="00A8446B">
        <w:rPr>
          <w:rFonts w:ascii="微软雅黑" w:hAnsi="微软雅黑"/>
          <w:b w:val="0"/>
          <w:sz w:val="21"/>
        </w:rPr>
        <w:t>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2022 Blackberry Limited</w:t>
      </w:r>
      <w:r>
        <w:rPr>
          <w:rFonts w:ascii="宋体" w:hAnsi="宋体"/>
          <w:sz w:val="22"/>
        </w:rPr>
        <w:br/>
        <w:t>Copyright (c) 2002-2004 Hewlett-Packard Co Contributed by David Mosberger-Tang &lt;davidm@hpl.hp.com&gt;</w:t>
      </w:r>
      <w:r>
        <w:rPr>
          <w:rFonts w:ascii="宋体" w:hAnsi="宋体"/>
          <w:sz w:val="22"/>
        </w:rPr>
        <w:br/>
        <w:t>Copyright (c) Huawei Technologies Co., Ltd. 2024-2024. All rights reserved.</w:t>
      </w:r>
      <w:r>
        <w:rPr>
          <w:rFonts w:ascii="宋体" w:hAnsi="宋体"/>
          <w:sz w:val="22"/>
        </w:rPr>
        <w:br/>
        <w:t>Copyright (c) 2003 Hewlett-Packard Co Contributed by David Mosberger-Tang &lt;davidm@hpl.hp.com&gt;</w:t>
      </w:r>
      <w:r>
        <w:rPr>
          <w:rFonts w:ascii="宋体" w:hAnsi="宋体"/>
          <w:sz w:val="22"/>
        </w:rPr>
        <w:br/>
        <w:t>Copyright (c) Huawei Technologies Co., Ltd. 2021. All rights reserved.</w:t>
      </w:r>
      <w:r>
        <w:rPr>
          <w:rFonts w:ascii="宋体" w:hAnsi="宋体"/>
          <w:sz w:val="22"/>
        </w:rPr>
        <w:br/>
        <w:t>Copyright (c) Huawei Technologies Co., Ltd. 2020-2028. All rights reserved.</w:t>
      </w:r>
      <w:r>
        <w:rPr>
          <w:rFonts w:ascii="宋体" w:hAnsi="宋体"/>
          <w:sz w:val="22"/>
        </w:rPr>
        <w:br/>
        <w:t>Copyright (c) Huawei Technologies Co., Ltd. 2025. All rights reserved.</w:t>
      </w:r>
      <w:r>
        <w:rPr>
          <w:rFonts w:ascii="宋体" w:hAnsi="宋体"/>
          <w:sz w:val="22"/>
        </w:rPr>
        <w:br/>
        <w:t>Copyright (c) 2022 Huawei Technologies Co., Ltd.</w:t>
      </w:r>
      <w:r>
        <w:rPr>
          <w:rFonts w:ascii="宋体" w:hAnsi="宋体"/>
          <w:sz w:val="22"/>
        </w:rPr>
        <w:br/>
        <w:t>Copyright (c) Huawei Technologies Co., Ltd. 2023. All rights reserved.</w:t>
      </w:r>
      <w:r>
        <w:rPr>
          <w:rFonts w:ascii="宋体" w:hAnsi="宋体"/>
          <w:sz w:val="22"/>
        </w:rPr>
        <w:br/>
        <w:t>Copyright (c) Huawei Technologies Co., Ltd. 2022. All rights reserved.</w:t>
      </w:r>
      <w:r>
        <w:rPr>
          <w:rFonts w:ascii="宋体" w:hAnsi="宋体"/>
          <w:sz w:val="22"/>
        </w:rPr>
        <w:br/>
      </w:r>
      <w:r>
        <w:rPr>
          <w:rFonts w:ascii="宋体" w:hAnsi="宋体"/>
          <w:sz w:val="22"/>
        </w:rPr>
        <w:lastRenderedPageBreak/>
        <w:t>Copyright (c) 2001-2004 Hewlett-Packard Co Contributed by David Mosberger-Tang &lt;davidm@hpl.hp.com&gt;</w:t>
      </w:r>
      <w:r>
        <w:rPr>
          <w:rFonts w:ascii="宋体" w:hAnsi="宋体"/>
          <w:sz w:val="22"/>
        </w:rPr>
        <w:br/>
        <w:t>Copyright (c) 2003-2025, Troy D. Hanson https:troydhanson.github.io/uthash</w:t>
      </w:r>
      <w:r>
        <w:rPr>
          <w:rFonts w:ascii="宋体" w:hAnsi="宋体"/>
          <w:sz w:val="22"/>
        </w:rPr>
        <w:br/>
        <w:t>Copyright (c) 2013 Linaro Limited</w:t>
      </w:r>
      <w:r>
        <w:rPr>
          <w:rFonts w:ascii="宋体" w:hAnsi="宋体"/>
          <w:sz w:val="22"/>
        </w:rPr>
        <w:br/>
      </w:r>
    </w:p>
    <w:p w14:paraId="63EB36E4" w14:textId="77777777" w:rsidR="002509AD" w:rsidRDefault="002509AD">
      <w:pPr>
        <w:spacing w:line="420" w:lineRule="exact"/>
      </w:pPr>
      <w:r>
        <w:rPr>
          <w:b/>
          <w:sz w:val="24"/>
        </w:rPr>
        <w:t xml:space="preserve">License: </w:t>
      </w:r>
      <w:r>
        <w:t>GPLv2 AND MulanPSL2</w:t>
      </w:r>
    </w:p>
    <w:p w14:paraId="51A5B22D" w14:textId="77777777" w:rsidR="002509AD" w:rsidRDefault="00D850FC">
      <w:pPr>
        <w:spacing w:line="420" w:lineRule="exact"/>
        <w:rPr>
          <w:b/>
          <w:sz w:val="24"/>
        </w:rPr>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rPr>
        <w:lastRenderedPageBreak/>
        <w:t>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rPr>
        <w:lastRenderedPageBreak/>
        <w:t>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 xml:space="preserve">Thus, it is not the intent of this section to claim rights or contest your rights to work written entirely by you; rather, </w:t>
      </w:r>
      <w:r>
        <w:rPr>
          <w:rFonts w:ascii="Times New Roman" w:hAnsi="Times New Roman"/>
        </w:rPr>
        <w:lastRenderedPageBreak/>
        <w:t>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w:t>
      </w:r>
      <w:r>
        <w:rPr>
          <w:rFonts w:ascii="Times New Roman" w:hAnsi="Times New Roman"/>
        </w:rPr>
        <w:lastRenderedPageBreak/>
        <w:t>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 xml:space="preserve">8. If the distribution and/or use of the Program is restricted in certain countries either by patents or by copyrighted interfaces, the original copyright holder who places the Program under this License may add an explicit </w:t>
      </w:r>
      <w:r>
        <w:rPr>
          <w:rFonts w:ascii="Times New Roman" w:hAnsi="Times New Roman"/>
        </w:rPr>
        <w:lastRenderedPageBreak/>
        <w:t>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w:t>
      </w:r>
      <w:r>
        <w:rPr>
          <w:rFonts w:ascii="Times New Roman" w:hAnsi="Times New Roman"/>
        </w:rPr>
        <w:lastRenderedPageBreak/>
        <w:t>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lastRenderedPageBreak/>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r>
      <w:r>
        <w:rPr>
          <w:rFonts w:ascii="Times New Roman" w:hAnsi="Times New Roman"/>
        </w:rPr>
        <w:lastRenderedPageBreak/>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lastRenderedPageBreak/>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 xml:space="preserve">Subject to the terms and conditions of this License, each Contributor hereby grants to you a perpetual, worldwide, royalty-free, non-exclusive, irrevocable copyright license to reproduce, use, modify, or distribute its Contribution, </w:t>
      </w:r>
      <w:r>
        <w:rPr>
          <w:rFonts w:ascii="Times New Roman" w:hAnsi="Times New Roman"/>
        </w:rPr>
        <w:lastRenderedPageBreak/>
        <w:t>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lastRenderedPageBreak/>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lastRenderedPageBreak/>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/src-openeuler/.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lastRenderedPageBreak/>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C6AF" w14:textId="77777777" w:rsidR="006A6009" w:rsidRDefault="006A6009">
      <w:pPr>
        <w:spacing w:line="240" w:lineRule="auto"/>
      </w:pPr>
      <w:r>
        <w:separator/>
      </w:r>
    </w:p>
  </w:endnote>
  <w:endnote w:type="continuationSeparator" w:id="0">
    <w:p w14:paraId="7C18C032" w14:textId="77777777" w:rsidR="006A6009" w:rsidRDefault="006A60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73E0C20" w:rsidR="002509AD" w:rsidRDefault="00D850FC">
          <w:pPr>
            <w:pStyle w:val="aa"/>
          </w:pPr>
          <w:r>
            <w:fldChar w:fldCharType="begin"/>
          </w:r>
          <w:r>
            <w:instrText xml:space="preserve"> DATE \@ "yyyy-MM-dd" </w:instrText>
          </w:r>
          <w:r>
            <w:fldChar w:fldCharType="separate"/>
          </w:r>
          <w:r w:rsidR="00A8446B">
            <w:rPr>
              <w:noProof/>
            </w:rPr>
            <w:t>2026-06-02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5EA0" w14:textId="77777777" w:rsidR="006A6009" w:rsidRDefault="006A6009">
      <w:r>
        <w:separator/>
      </w:r>
    </w:p>
  </w:footnote>
  <w:footnote w:type="continuationSeparator" w:id="0">
    <w:p w14:paraId="28FF2C3B" w14:textId="77777777" w:rsidR="006A6009" w:rsidRDefault="006A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A6009"/>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446B"/>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4114</Words>
  <Characters>23451</Characters>
  <Application>Microsoft Office Word</Application>
  <DocSecurity>0</DocSecurity>
  <Lines>195</Lines>
  <Paragraphs>55</Paragraphs>
  <ScaleCrop>false</ScaleCrop>
  <Company>Huawei Technologies Co.,Ltd.</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