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sysHAX-adapter 0.1.0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2023 The vLLM team.</w:t>
      </w:r>
      <w:r>
        <w:rPr>
          <w:rFonts w:ascii="宋体" w:hAnsi="宋体"/>
          <w:sz w:val="22"/>
        </w:rPr>
        <w:br/>
        <w:t>Copyright 2024 The Qwen team.</w:t>
      </w:r>
      <w:r>
        <w:rPr>
          <w:rFonts w:ascii="宋体" w:hAnsi="宋体"/>
          <w:sz w:val="22"/>
        </w:rPr>
        <w:br/>
        <w:t>Copyright (c) 2025-2025 Huawei Technologies Co., Ltd.</w:t>
      </w:r>
      <w:r>
        <w:rPr>
          <w:rFonts w:ascii="宋体" w:hAnsi="宋体"/>
          <w:sz w:val="22"/>
        </w:rPr>
        <w:br/>
        <w:t>Copyright 2022 EleutherAI and the HuggingFace Inc. team. All rights reserved.</w:t>
      </w:r>
      <w:r>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1D133AF3" w14:textId="697E7A63" w:rsidR="002509AD" w:rsidRDefault="00D850FC">
      <w:pPr>
        <w:spacing w:line="420" w:lineRule="exact"/>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lastRenderedPageBreak/>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lastRenderedPageBreak/>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r>
      <w:r>
        <w:rPr>
          <w:rFonts w:ascii="Times New Roman" w:hAnsi="Times New Roman"/>
        </w:rPr>
        <w:lastRenderedPageBreak/>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 xml:space="preserve">Affiliates means entities that control, are controlled by, or are under common control with the acting entity under this License, 'control' means direct or indirect ownership of at least fifty percent (50%) of the voting power, capital </w:t>
      </w:r>
      <w:r>
        <w:rPr>
          <w:rFonts w:ascii="Times New Roman" w:hAnsi="Times New Roman"/>
        </w:rPr>
        <w:lastRenderedPageBreak/>
        <w:t>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w:t>
      </w:r>
      <w:r>
        <w:rPr>
          <w:rFonts w:ascii="Times New Roman" w:hAnsi="Times New Roman"/>
        </w:rPr>
        <w:lastRenderedPageBreak/>
        <w:t>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r>
      <w:r>
        <w:rPr>
          <w:rFonts w:ascii="Times New Roman" w:hAnsi="Times New Roman"/>
        </w:rPr>
        <w:lastRenderedPageBreak/>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7A70" w14:textId="77777777" w:rsidR="003A13F7" w:rsidRDefault="003A13F7">
      <w:pPr>
        <w:spacing w:line="240" w:lineRule="auto"/>
      </w:pPr>
      <w:r>
        <w:separator/>
      </w:r>
    </w:p>
  </w:endnote>
  <w:endnote w:type="continuationSeparator" w:id="0">
    <w:p w14:paraId="3EF380F4" w14:textId="77777777" w:rsidR="003A13F7" w:rsidRDefault="003A13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85F92EA" w:rsidR="002509AD" w:rsidRDefault="00D850FC">
          <w:pPr>
            <w:pStyle w:val="aa"/>
          </w:pPr>
          <w:r>
            <w:fldChar w:fldCharType="begin"/>
          </w:r>
          <w:r>
            <w:instrText xml:space="preserve"> DATE \@ "yyyy-MM-dd" </w:instrText>
          </w:r>
          <w:r>
            <w:fldChar w:fldCharType="separate"/>
          </w:r>
          <w:r w:rsidR="006A0BD6">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BF45D" w14:textId="77777777" w:rsidR="003A13F7" w:rsidRDefault="003A13F7">
      <w:r>
        <w:separator/>
      </w:r>
    </w:p>
  </w:footnote>
  <w:footnote w:type="continuationSeparator" w:id="0">
    <w:p w14:paraId="468E9260" w14:textId="77777777" w:rsidR="003A13F7" w:rsidRDefault="003A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13F7"/>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0BD6"/>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1268</Words>
  <Characters>7234</Characters>
  <Application>Microsoft Office Word</Application>
  <DocSecurity>0</DocSecurity>
  <Lines>60</Lines>
  <Paragraphs>16</Paragraphs>
  <ScaleCrop>false</ScaleCrop>
  <Company>Huawei Technologies Co.,Ltd.</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