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python-propcache 0.3.2</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f2016, Andrew Svetlov, {project} contributors and aio-libs team</w:t>
        <w:br/>
        <w:t>Copyright 2016-2021, Andrew Svetlov and aio-libs team</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Apache-2.0</w:t>
      </w:r>
    </w:p>
    <w:p w14:paraId="51A5B22D" w14:textId="77777777" w:rsidR="002509AD" w:rsidRDefault="00D850FC">
      <w:pPr>
        <w:spacing w:line="420" w:lineRule="exact"/>
        <w:rPr>
          <w:b/>
          <w:sz w:val="24"/>
        </w:rPr>
      </w:pPr>
      <w:r>
        <w:rPr>
          <w:rFonts w:ascii="Times New Roman" w:hAnsi="Times New Roman"/>
          <w:sz w:val="21"/>
        </w:rP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