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pdfpc 4.7.0</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2017 Andreas Bilke</w:t>
        <w:br/>
        <w:t>Copyright (c) 2007 Free Software Foundation, Inc. &lt;http:fsf.org/&gt;</w:t>
        <w:br/>
        <w:t>Copyright 2019 Andreas Bilke</w:t>
        <w:br/>
        <w:t>Copyright 2010-2011 Daniel Pfeifer</w:t>
        <w:br/>
        <w:t>Copyright 2009-2010 Jakob Westhoff. All rights reserved.</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GPL-3.0-or-later</w:t>
      </w:r>
    </w:p>
    <w:p w14:paraId="51A5B22D" w14:textId="77777777" w:rsidR="002509AD" w:rsidRDefault="00D850FC">
      <w:pPr>
        <w:spacing w:line="420" w:lineRule="exact"/>
        <w:rPr>
          <w:b/>
          <w:sz w:val="24"/>
        </w:rPr>
      </w:pPr>
      <w:r>
        <w:rPr>
          <w:rFonts w:ascii="Times New Roman" w:hAnsi="Times New Roman"/>
          <w:sz w:val="21"/>
        </w:rPr>
        <w:t>GNU GENERAL PUBLIC LICENSE Version 3, 29 June 2007</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 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 This program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 //www.gnu.org/licenses/why-not-lgpl.html&gt;.</w:t>
        <w:br/>
        <w:br/>
        <w:t>Copyright Â©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 "This License" refers to version 3 of the GNU General Public License. "Copyright" also means copyright-like laws that apply to other kinds of works, such as semiconductor masks. "The Program" refers to any copyrightable work licensed under this License. Each licensee is addressed as "you". "Licensees" and "recipients" may be individuals or organizations. To "modify" a work means to copy from or adapt all or part of the work in a fashion requiring copyright permission, other than the making of an exact copy. The resulting work is called a "modified version" of the earlier work or a work "based on" the earlier work. A "covered work" means either the unmodified Program or a work based on the Program. 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 To "convey" a work means any kind of propagation that enables other parties to make or receive copies. Mere interaction with a user through a computer network, with no transfer of a copy, is not conveying. 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 The "source code" for a work means the preferred form of the work for making modifications to it. "Object code" means any non-source form of a work. A "Standard Interface" means an interface that either is an official standard defined by a recognized standards body, or, in the case of interfaces specified for a particular programming language, one that is widely used among developers working in that language. 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 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 The Corresponding Source need not include anything that users can regenerate automatically from other parts of the Corresponding Source. The Corresponding Source for a work in source code form is that same work.</w:t>
        <w:br/>
        <w:br/>
        <w:t>2. Basic Permissions. 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 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 Conveying under any other circumstances is permitted solely under the conditions stated below. Sublicensing is not allowed; section 10 makes it unnecessary.</w:t>
        <w:br/>
        <w:br/>
        <w:t>3. Protecting Users' Legal Rights From Anti-Circumvention Law. No covered work shall be deemed part of an effective technological measure under any applicable law fulfilling obligations under article 11 of the WIPO copyright treaty adopted on 20 December 1996, or similar laws prohibiting or restricting circumvention of such measures. 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 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 You may charge any price or no price for each copy that you convey, and you may offer support or warranty protection for a fee.</w:t>
        <w:br/>
        <w:br/>
        <w:t>5. Conveying Modified Source Versions. You may convey a work based on the Program, or the modifications to produce it from the Program, in the form of source code under the terms of section 4, provided that you also meet all of these conditions: a) The work must carry prominent notices stating that you modified it, and giving a relevant date. b) The work must carry prominent notices stating that it is released under this License and any conditions added under section 7. This requirement modifies the requirement in section 4 to "keep intact all notices". 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 d) If the work has interactive user interfaces, each must display Appropriate Legal Notices; however, if the Program has interactive interfaces that do not display Appropriate Legal Notices, your work need not make them do so. 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a) The work must carry prominent notices stating that you modified it, and giving a relevant date.</w:t>
        <w:br/>
        <w:br/>
        <w:t>b) The work must carry prominent notices stating that it is released under this License and any conditions added under section 7. This requirement modifies the requirement in section 4 to "keep intact all notices".</w:t>
        <w:b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br/>
        <w:t>d) If the work has interactive user interfaces, each must display Appropriate Legal Notices; however, if the Program has interactive interfaces that do not display Appropriate Legal Notices, your work need not make them do so.</w:t>
        <w:br/>
        <w:br/>
        <w:t>6. Conveying Non-Source Forms. You may convey a covered work in object code form under the terms of sections 4 and 5, provided that you also convey the machine-readable Corresponding Source under the terms of this License, in one of these ways: a) Convey the object code in, or embodied in, a physical product (including a physical distribution medium), accompanied by the Corresponding Source fixed on a durable physical medium customarily used for software interchange. 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 c) Convey individual copies of the object code with a copy of the written offer to provide the Corresponding Source. This alternative is allowed only occasionally and noncommercially, and only if you received the object code with such an offer, in accord with subsection 6b. 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 e) Convey the object code using peer-to-peer transmission, provided you inform other peers where the object code and Corresponding Source of the work are being offered to the general public at no charge under subsection 6d. A separable portion of the object code, whose source code is excluded from the Corresponding Source as a System Library, need not be included in conveying the object code work. 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 "Installation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 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 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 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a) Convey the object code in, or embodied in, a physical product (including a physical distribution medium), accompanied by the Corresponding Source fixed on a durable physical medium customarily used for software interchange.</w:t>
        <w:b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br/>
        <w:t>e) Convey the object code using peer-to-peer transmission, provided you inform other peers where the object code and Corresponding Source of the work are being offered to the general public at no charge under subsection 6d.</w:t>
        <w:br/>
        <w:br/>
        <w:t>7. Additional Terms. "Additional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 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 Notwithstanding any other provision of this License, for material you add to a covered work, you may (if authorized by the copyright holders of that material) supplement the terms of this License with terms: a) Disclaiming warranty or limiting liability differently from the terms of sections 15 and 16 of this License; or b) Requiring preservation of specified reasonable legal notices or author attributions in that material or in the Appropriate Legal Notices displayed by works containing it; or c) Prohibiting misrepresentation of the origin of that material, or requiring that modified versions of such material be marked in reasonable ways as different from the original version; or d) Limiting the use for publicity purposes of names of licensors or authors of the material; or e) Declining to grant rights under trademark law for use of some trade names, trademarks, or service marks; or 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 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 If you add terms to a covered work in accord with this section, you must place, in the relevant source files, a statement of the additional terms that apply to those files, or a notice indicating where to find the applicable terms. Additional terms, permissive or non-permissive, may be stated in the form of a separately written license, or stated as exceptions; the above requirements apply either way.</w:t>
        <w:br/>
        <w:br/>
        <w:t>a) Disclaiming warranty or limiting liability differently from the terms of sections 15 and 16 of this License; or</w:t>
        <w:br/>
        <w:br/>
        <w:t>b) Requiring preservation of specified reasonable legal notices or author attributions in that material or in the Appropriate Legal Notices displayed by works containing it; or</w:t>
        <w:br/>
        <w:br/>
        <w:t>c) Prohibiting misrepresentation of the origin of that material, or requiring that modified versions of such material be marked in reasonable ways as different from the original version; or</w:t>
        <w:br/>
        <w:br/>
        <w:t>d) Limiting the use for publicity purposes of names of licensors or authors of the material; or</w:t>
        <w:br/>
        <w:br/>
        <w:t>e) Declining to grant rights under trademark law for use of some trade names, trademarks, or service marks; or</w:t>
        <w:b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br/>
        <w:t>8. Termination. 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 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 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 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 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 Each time you convey a covered work, the recipient automatically receives a license from the original licensors, to run, modify and propagate that work, subject to this License. You are not responsible for enforcing compliance by third parties with this License. 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 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 A "contributor" is a copyright holder who authorizes use under this License of the Program or a work on which the Program is based. The work thus licensed is called the contributor's "contributor version". 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 Each contributor grants you a non-exclusive, worldwide, royalty-free patent license under the contributor's essential patent claims, to make, use, sell, offer for sale, import and otherwise run, modify and propagate the contents of its contributor version. 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 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 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 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 Nothing in this License shall be construed as excluding or limiting any implied license or other defenses to infringement that may otherwise be available to you under applicable patent law.</w:t>
        <w:br/>
        <w:br/>
        <w:t>12. No Surrender of Others' Freedom. 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 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 The Free Software Foundation may publish revised and/or new versions of the GNU General Public License from time to time. Such new versions will be similar in spirit to the present version, but may differ in detail to address new problems or concerns. 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 If the Program specifies that a proxy can decide which future versions of the GNU General Public License can be used, that proxy's public statement of acceptance of a version permanently authorizes you to choose that version for the Program. Later license versions may give you additional or different permissions. However, no additional obligations are imposed on any author or copyright holder as a result of your choosing to follow a later version.</w:t>
        <w:br/>
        <w:br/>
        <w:t>15. Disclaimer of Warranty.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 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 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