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orocos-kdl</w:t>
      </w:r>
      <w:r>
        <w:rPr>
          <w:rStyle w:val="a0"/>
          <w:rFonts w:ascii="微软雅黑" w:hAnsi="微软雅黑"/>
          <w:b w:val="0"/>
          <w:sz w:val="21"/>
        </w:rPr>
        <w:t xml:space="preserve"> 1.5.1</w:t>
      </w:r>
    </w:p>
    <w:p>
      <w:pPr/>
      <w:r>
        <w:rPr>
          <w:rStyle w:val="a0"/>
          <w:rFonts w:ascii="Arial" w:hAnsi="Arial"/>
          <w:b/>
        </w:rPr>
        <w:t xml:space="preserve">Copyright notice: </w:t>
      </w:r>
    </w:p>
    <w:p>
      <w:pPr/>
      <w:r>
        <w:rPr>
          <w:rStyle w:val="a0"/>
          <w:rFonts w:ascii="宋体" w:hAnsi="宋体"/>
          <w:sz w:val="22"/>
        </w:rPr>
        <w:t>Copyright  (</w:t>
      </w:r>
      <w:r>
        <w:rPr>
          <w:rStyle w:val="a0"/>
          <w:rFonts w:ascii="宋体" w:hAnsi="宋体"/>
          <w:sz w:val="22"/>
        </w:rPr>
        <w:t>C)  2014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w:t>
      </w:r>
      <w:r>
        <w:rPr>
          <w:rStyle w:val="a0"/>
          <w:rFonts w:ascii="宋体" w:hAnsi="宋体"/>
          <w:sz w:val="22"/>
        </w:rPr>
        <w:t xml:space="preserve">mech dot </w:t>
      </w:r>
      <w:r>
        <w:rPr>
          <w:rStyle w:val="a0"/>
          <w:rFonts w:ascii="宋体" w:hAnsi="宋体"/>
          <w:sz w:val="22"/>
        </w:rPr>
        <w:t>kuleuven</w:t>
      </w:r>
      <w:r>
        <w:rPr>
          <w:rStyle w:val="a0"/>
          <w:rFonts w:ascii="宋体" w:hAnsi="宋体"/>
          <w:sz w:val="22"/>
        </w:rPr>
        <w:t xml:space="preserve"> dot be&gt;</w:t>
      </w:r>
      <w:r>
        <w:rPr>
          <w:rStyle w:val="a0"/>
          <w:rFonts w:ascii="宋体" w:hAnsi="宋体"/>
          <w:sz w:val="22"/>
        </w:rPr>
        <w:br/>
        <w:t>Copyright  (C)  2011  PAL Robotics S.L.  All rights reserved.</w:t>
      </w:r>
      <w:r>
        <w:rPr>
          <w:rStyle w:val="a0"/>
          <w:rFonts w:ascii="宋体" w:hAnsi="宋体"/>
          <w:sz w:val="22"/>
        </w:rPr>
        <w:br/>
        <w:t>Copyright (c) 2006, 2007 Montel Laurent, &lt;montel@kde.org&gt;</w:t>
      </w:r>
      <w:r>
        <w:rPr>
          <w:rStyle w:val="a0"/>
          <w:rFonts w:ascii="宋体" w:hAnsi="宋体"/>
          <w:sz w:val="22"/>
        </w:rPr>
        <w:br/>
        <w:t>Copyright  (C)  2008 Julia Jesse</w:t>
      </w:r>
      <w:r>
        <w:rPr>
          <w:rStyle w:val="a0"/>
          <w:rFonts w:ascii="宋体" w:hAnsi="宋体"/>
          <w:sz w:val="22"/>
        </w:rPr>
        <w:br/>
        <w:t>Copyright  (C)  2008  Mikael Mayer</w:t>
      </w:r>
      <w:r>
        <w:rPr>
          <w:rStyle w:val="a0"/>
          <w:rFonts w:ascii="宋体" w:hAnsi="宋体"/>
          <w:sz w:val="22"/>
        </w:rPr>
        <w:br/>
        <w:t xml:space="preserve">Copyright  (C)  2011  Erwin </w:t>
      </w:r>
      <w:r>
        <w:rPr>
          <w:rStyle w:val="a0"/>
          <w:rFonts w:ascii="宋体" w:hAnsi="宋体"/>
          <w:sz w:val="22"/>
        </w:rPr>
        <w:t>Aertbelien</w:t>
      </w:r>
      <w:r>
        <w:rPr>
          <w:rStyle w:val="a0"/>
          <w:rFonts w:ascii="宋体" w:hAnsi="宋体"/>
          <w:sz w:val="22"/>
        </w:rPr>
        <w:t xml:space="preserve">  &lt;E</w:t>
      </w:r>
      <w:r>
        <w:rPr>
          <w:rStyle w:val="a0"/>
          <w:rFonts w:ascii="宋体" w:hAnsi="宋体"/>
          <w:sz w:val="22"/>
        </w:rPr>
        <w:t xml:space="preserve">rwin dot </w:t>
      </w:r>
      <w:r>
        <w:rPr>
          <w:rStyle w:val="a0"/>
          <w:rFonts w:ascii="宋体" w:hAnsi="宋体"/>
          <w:sz w:val="22"/>
        </w:rPr>
        <w:t>Aertbelien</w:t>
      </w:r>
      <w:r>
        <w:rPr>
          <w:rStyle w:val="a0"/>
          <w:rFonts w:ascii="宋体" w:hAnsi="宋体"/>
          <w:sz w:val="22"/>
        </w:rPr>
        <w:t xml:space="preserve"> at mech dot </w:t>
      </w:r>
      <w:r>
        <w:rPr>
          <w:rStyle w:val="a0"/>
          <w:rFonts w:ascii="宋体" w:hAnsi="宋体"/>
          <w:sz w:val="22"/>
        </w:rPr>
        <w:t>kuleuven</w:t>
      </w:r>
      <w:r>
        <w:rPr>
          <w:rStyle w:val="a0"/>
          <w:rFonts w:ascii="宋体" w:hAnsi="宋体"/>
          <w:sz w:val="22"/>
        </w:rPr>
        <w:t xml:space="preserve"> dot be&gt;</w:t>
      </w:r>
      <w:r>
        <w:rPr>
          <w:rStyle w:val="a0"/>
          <w:rFonts w:ascii="宋体" w:hAnsi="宋体"/>
          <w:sz w:val="22"/>
        </w:rPr>
        <w:br/>
        <w:t>Copyright  (C)  2007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mech dot </w:t>
      </w:r>
      <w:r>
        <w:rPr>
          <w:rStyle w:val="a0"/>
          <w:rFonts w:ascii="宋体" w:hAnsi="宋体"/>
          <w:sz w:val="22"/>
        </w:rPr>
        <w:t>kuleuven</w:t>
      </w:r>
      <w:r>
        <w:rPr>
          <w:rStyle w:val="a0"/>
          <w:rFonts w:ascii="宋体" w:hAnsi="宋体"/>
          <w:sz w:val="22"/>
        </w:rPr>
        <w:t xml:space="preserve"> dot be&gt;</w:t>
      </w:r>
      <w:r>
        <w:rPr>
          <w:rStyle w:val="a0"/>
          <w:rFonts w:ascii="宋体" w:hAnsi="宋体"/>
          <w:sz w:val="22"/>
        </w:rPr>
        <w:br/>
        <w:t xml:space="preserve">Copyright (C) 2015  Antoine </w:t>
      </w:r>
      <w:r>
        <w:rPr>
          <w:rStyle w:val="a0"/>
          <w:rFonts w:ascii="宋体" w:hAnsi="宋体"/>
          <w:sz w:val="22"/>
        </w:rPr>
        <w:t>Hoarau</w:t>
      </w:r>
      <w:r>
        <w:rPr>
          <w:rStyle w:val="a0"/>
          <w:rFonts w:ascii="宋体" w:hAnsi="宋体"/>
          <w:sz w:val="22"/>
        </w:rPr>
        <w:t xml:space="preserve"> &lt;</w:t>
      </w:r>
      <w:r>
        <w:rPr>
          <w:rStyle w:val="a0"/>
          <w:rFonts w:ascii="宋体" w:hAnsi="宋体"/>
          <w:sz w:val="22"/>
        </w:rPr>
        <w:t>hoarau</w:t>
      </w:r>
      <w:r>
        <w:rPr>
          <w:rStyle w:val="a0"/>
          <w:rFonts w:ascii="宋体" w:hAnsi="宋体"/>
          <w:sz w:val="22"/>
        </w:rPr>
        <w:t xml:space="preserve"> [at] isir.upmc.fr&gt;</w:t>
      </w:r>
      <w:r>
        <w:rPr>
          <w:rStyle w:val="a0"/>
          <w:rFonts w:ascii="宋体" w:hAnsi="宋体"/>
          <w:sz w:val="22"/>
        </w:rPr>
        <w:br/>
        <w:t>Copyright (C) 2013 Stephen Roderick &lt;kiwi dot net at mac dot com&gt;</w:t>
      </w:r>
      <w:r>
        <w:rPr>
          <w:rStyle w:val="a0"/>
          <w:rFonts w:ascii="宋体" w:hAnsi="宋体"/>
          <w:sz w:val="22"/>
        </w:rPr>
        <w:br/>
        <w:t>Copyright  (C)  2018  Craig Carignan &lt;</w:t>
      </w:r>
      <w:r>
        <w:rPr>
          <w:rStyle w:val="a0"/>
          <w:rFonts w:ascii="宋体" w:hAnsi="宋体"/>
          <w:sz w:val="22"/>
        </w:rPr>
        <w:t>craigc</w:t>
      </w:r>
      <w:r>
        <w:rPr>
          <w:rStyle w:val="a0"/>
          <w:rFonts w:ascii="宋体" w:hAnsi="宋体"/>
          <w:sz w:val="22"/>
        </w:rPr>
        <w:t xml:space="preserve"> at </w:t>
      </w:r>
      <w:r>
        <w:rPr>
          <w:rStyle w:val="a0"/>
          <w:rFonts w:ascii="宋体" w:hAnsi="宋体"/>
          <w:sz w:val="22"/>
        </w:rPr>
        <w:t>ssl</w:t>
      </w:r>
      <w:r>
        <w:rPr>
          <w:rStyle w:val="a0"/>
          <w:rFonts w:ascii="宋体" w:hAnsi="宋体"/>
          <w:sz w:val="22"/>
        </w:rPr>
        <w:t xml:space="preserve"> dot </w:t>
      </w:r>
      <w:r>
        <w:rPr>
          <w:rStyle w:val="a0"/>
          <w:rFonts w:ascii="宋体" w:hAnsi="宋体"/>
          <w:sz w:val="22"/>
        </w:rPr>
        <w:t>umd</w:t>
      </w:r>
      <w:r>
        <w:rPr>
          <w:rStyle w:val="a0"/>
          <w:rFonts w:ascii="宋体" w:hAnsi="宋体"/>
          <w:sz w:val="22"/>
        </w:rPr>
        <w:t xml:space="preserve"> dot </w:t>
      </w:r>
      <w:r>
        <w:rPr>
          <w:rStyle w:val="a0"/>
          <w:rFonts w:ascii="宋体" w:hAnsi="宋体"/>
          <w:sz w:val="22"/>
        </w:rPr>
        <w:t>edu</w:t>
      </w:r>
      <w:r>
        <w:rPr>
          <w:rStyle w:val="a0"/>
          <w:rFonts w:ascii="宋体" w:hAnsi="宋体"/>
          <w:sz w:val="22"/>
        </w:rPr>
        <w:t>&gt;</w:t>
      </w:r>
      <w:r>
        <w:rPr>
          <w:rStyle w:val="a0"/>
          <w:rFonts w:ascii="宋体" w:hAnsi="宋体"/>
          <w:sz w:val="22"/>
        </w:rPr>
        <w:br/>
        <w:t xml:space="preserve">Copyright  (C)  2007  Francois </w:t>
      </w:r>
      <w:r>
        <w:rPr>
          <w:rStyle w:val="a0"/>
          <w:rFonts w:ascii="宋体" w:hAnsi="宋体"/>
          <w:sz w:val="22"/>
        </w:rPr>
        <w:t>Cauwe</w:t>
      </w:r>
      <w:r>
        <w:rPr>
          <w:rStyle w:val="a0"/>
          <w:rFonts w:ascii="宋体" w:hAnsi="宋体"/>
          <w:sz w:val="22"/>
        </w:rPr>
        <w:t xml:space="preserve"> &lt;</w:t>
      </w:r>
      <w:r>
        <w:rPr>
          <w:rStyle w:val="a0"/>
          <w:rFonts w:ascii="宋体" w:hAnsi="宋体"/>
          <w:sz w:val="22"/>
        </w:rPr>
        <w:t>francois</w:t>
      </w:r>
      <w:r>
        <w:rPr>
          <w:rStyle w:val="a0"/>
          <w:rFonts w:ascii="宋体" w:hAnsi="宋体"/>
          <w:sz w:val="22"/>
        </w:rPr>
        <w:t xml:space="preserve"> at </w:t>
      </w:r>
      <w:r>
        <w:rPr>
          <w:rStyle w:val="a0"/>
          <w:rFonts w:ascii="宋体" w:hAnsi="宋体"/>
          <w:sz w:val="22"/>
        </w:rPr>
        <w:t>cauwe</w:t>
      </w:r>
      <w:r>
        <w:rPr>
          <w:rStyle w:val="a0"/>
          <w:rFonts w:ascii="宋体" w:hAnsi="宋体"/>
          <w:sz w:val="22"/>
        </w:rPr>
        <w:t xml:space="preserve"> dot org&gt;</w:t>
      </w:r>
      <w:r>
        <w:rPr>
          <w:rStyle w:val="a0"/>
          <w:rFonts w:ascii="宋体" w:hAnsi="宋体"/>
          <w:sz w:val="22"/>
        </w:rPr>
        <w:br/>
        <w:t>Copyright  (C)  2009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w:t>
      </w:r>
      <w:r>
        <w:rPr>
          <w:rStyle w:val="a0"/>
          <w:rFonts w:ascii="宋体" w:hAnsi="宋体"/>
          <w:sz w:val="22"/>
        </w:rPr>
        <w:t>intermodalics</w:t>
      </w:r>
      <w:r>
        <w:rPr>
          <w:rStyle w:val="a0"/>
          <w:rFonts w:ascii="宋体" w:hAnsi="宋体"/>
          <w:sz w:val="22"/>
        </w:rPr>
        <w:t xml:space="preserve"> dot </w:t>
      </w:r>
      <w:r>
        <w:rPr>
          <w:rStyle w:val="a0"/>
          <w:rFonts w:ascii="宋体" w:hAnsi="宋体"/>
          <w:sz w:val="22"/>
        </w:rPr>
        <w:t>eu</w:t>
      </w:r>
      <w:r>
        <w:rPr>
          <w:rStyle w:val="a0"/>
          <w:rFonts w:ascii="宋体" w:hAnsi="宋体"/>
          <w:sz w:val="22"/>
        </w:rPr>
        <w:t>&gt;</w:t>
      </w:r>
      <w:r>
        <w:rPr>
          <w:rStyle w:val="a0"/>
          <w:rFonts w:ascii="宋体" w:hAnsi="宋体"/>
          <w:sz w:val="22"/>
        </w:rPr>
        <w:br/>
        <w:t>Copyright  (C)  2007-2008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mech dot </w:t>
      </w:r>
      <w:r>
        <w:rPr>
          <w:rStyle w:val="a0"/>
          <w:rFonts w:ascii="宋体" w:hAnsi="宋体"/>
          <w:sz w:val="22"/>
        </w:rPr>
        <w:t>kuleuven</w:t>
      </w:r>
      <w:r>
        <w:rPr>
          <w:rStyle w:val="a0"/>
          <w:rFonts w:ascii="宋体" w:hAnsi="宋体"/>
          <w:sz w:val="22"/>
        </w:rPr>
        <w:t xml:space="preserve"> dot be&gt;</w:t>
      </w:r>
      <w:r>
        <w:rPr>
          <w:rStyle w:val="a0"/>
          <w:rFonts w:ascii="宋体" w:hAnsi="宋体"/>
          <w:sz w:val="22"/>
        </w:rPr>
        <w:br/>
        <w:t>copyright = u2012, Ruben Smits</w:t>
      </w:r>
      <w:r>
        <w:rPr>
          <w:rStyle w:val="a0"/>
          <w:rFonts w:ascii="宋体" w:hAnsi="宋体"/>
          <w:sz w:val="22"/>
        </w:rPr>
        <w:br/>
        <w:t>Copyright  (C)  2018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w:t>
      </w:r>
      <w:r>
        <w:rPr>
          <w:rStyle w:val="a0"/>
          <w:rFonts w:ascii="宋体" w:hAnsi="宋体"/>
          <w:sz w:val="22"/>
        </w:rPr>
        <w:t>intermodalics</w:t>
      </w:r>
      <w:r>
        <w:rPr>
          <w:rStyle w:val="a0"/>
          <w:rFonts w:ascii="宋体" w:hAnsi="宋体"/>
          <w:sz w:val="22"/>
        </w:rPr>
        <w:t xml:space="preserve"> dot be&gt;</w:t>
      </w:r>
      <w:r>
        <w:rPr>
          <w:rStyle w:val="a0"/>
          <w:rFonts w:ascii="宋体" w:hAnsi="宋体"/>
          <w:sz w:val="22"/>
        </w:rPr>
        <w:br/>
        <w:t>Copyright  (C)  2008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mech dot </w:t>
      </w:r>
      <w:r>
        <w:rPr>
          <w:rStyle w:val="a0"/>
          <w:rFonts w:ascii="宋体" w:hAnsi="宋体"/>
          <w:sz w:val="22"/>
        </w:rPr>
        <w:t>kuleuven</w:t>
      </w:r>
      <w:r>
        <w:rPr>
          <w:rStyle w:val="a0"/>
          <w:rFonts w:ascii="宋体" w:hAnsi="宋体"/>
          <w:sz w:val="22"/>
        </w:rPr>
        <w:t xml:space="preserve"> dot be&gt;</w:t>
      </w:r>
      <w:r>
        <w:rPr>
          <w:rStyle w:val="a0"/>
          <w:rFonts w:ascii="宋体" w:hAnsi="宋体"/>
          <w:sz w:val="22"/>
        </w:rPr>
        <w:br/>
      </w:r>
      <w:r>
        <w:rPr>
          <w:rStyle w:val="a0"/>
          <w:rFonts w:ascii="宋体" w:hAnsi="宋体"/>
          <w:sz w:val="22"/>
        </w:rPr>
        <w:t xml:space="preserve">Copyright  (C)  2021 </w:t>
      </w:r>
      <w:r>
        <w:rPr>
          <w:rStyle w:val="a0"/>
          <w:rFonts w:ascii="宋体" w:hAnsi="宋体"/>
          <w:sz w:val="22"/>
        </w:rPr>
        <w:t>Djordje</w:t>
      </w:r>
      <w:r>
        <w:rPr>
          <w:rStyle w:val="a0"/>
          <w:rFonts w:ascii="宋体" w:hAnsi="宋体"/>
          <w:sz w:val="22"/>
        </w:rPr>
        <w:t xml:space="preserve"> </w:t>
      </w:r>
      <w:r>
        <w:rPr>
          <w:rStyle w:val="a0"/>
          <w:rFonts w:ascii="宋体" w:hAnsi="宋体"/>
          <w:sz w:val="22"/>
        </w:rPr>
        <w:t>Vukcevic</w:t>
      </w:r>
      <w:r>
        <w:rPr>
          <w:rStyle w:val="a0"/>
          <w:rFonts w:ascii="宋体" w:hAnsi="宋体"/>
          <w:sz w:val="22"/>
        </w:rPr>
        <w:t xml:space="preserve"> &lt;</w:t>
      </w:r>
      <w:r>
        <w:rPr>
          <w:rStyle w:val="a0"/>
          <w:rFonts w:ascii="宋体" w:hAnsi="宋体"/>
          <w:sz w:val="22"/>
        </w:rPr>
        <w:t>djordje</w:t>
      </w:r>
      <w:r>
        <w:rPr>
          <w:rStyle w:val="a0"/>
          <w:rFonts w:ascii="宋体" w:hAnsi="宋体"/>
          <w:sz w:val="22"/>
        </w:rPr>
        <w:t xml:space="preserve"> dot </w:t>
      </w:r>
      <w:r>
        <w:rPr>
          <w:rStyle w:val="a0"/>
          <w:rFonts w:ascii="宋体" w:hAnsi="宋体"/>
          <w:sz w:val="22"/>
        </w:rPr>
        <w:t>vukcevic</w:t>
      </w:r>
      <w:r>
        <w:rPr>
          <w:rStyle w:val="a0"/>
          <w:rFonts w:ascii="宋体" w:hAnsi="宋体"/>
          <w:sz w:val="22"/>
        </w:rPr>
        <w:t xml:space="preserve"> at h-</w:t>
      </w:r>
      <w:r>
        <w:rPr>
          <w:rStyle w:val="a0"/>
          <w:rFonts w:ascii="宋体" w:hAnsi="宋体"/>
          <w:sz w:val="22"/>
        </w:rPr>
        <w:t>brs</w:t>
      </w:r>
      <w:r>
        <w:rPr>
          <w:rStyle w:val="a0"/>
          <w:rFonts w:ascii="宋体" w:hAnsi="宋体"/>
          <w:sz w:val="22"/>
        </w:rPr>
        <w:t xml:space="preserve"> dot de&gt;</w:t>
      </w:r>
      <w:r>
        <w:rPr>
          <w:rStyle w:val="a0"/>
          <w:rFonts w:ascii="宋体" w:hAnsi="宋体"/>
          <w:sz w:val="22"/>
        </w:rPr>
        <w:br/>
        <w:t xml:space="preserve">Copyright (c) 2008, 2009 Gael </w:t>
      </w:r>
      <w:r>
        <w:rPr>
          <w:rStyle w:val="a0"/>
          <w:rFonts w:ascii="宋体" w:hAnsi="宋体"/>
          <w:sz w:val="22"/>
        </w:rPr>
        <w:t>Guennebaud</w:t>
      </w:r>
      <w:r>
        <w:rPr>
          <w:rStyle w:val="a0"/>
          <w:rFonts w:ascii="宋体" w:hAnsi="宋体"/>
          <w:sz w:val="22"/>
        </w:rPr>
        <w:t>, &lt;g.gael@free.fr&gt;</w:t>
      </w:r>
      <w:r>
        <w:rPr>
          <w:rStyle w:val="a0"/>
          <w:rFonts w:ascii="宋体" w:hAnsi="宋体"/>
          <w:sz w:val="22"/>
        </w:rPr>
        <w:br/>
        <w:t>Copyright  (C)  2008  Julia Jesse</w:t>
      </w:r>
      <w:r>
        <w:rPr>
          <w:rStyle w:val="a0"/>
          <w:rFonts w:ascii="宋体" w:hAnsi="宋体"/>
          <w:sz w:val="22"/>
        </w:rPr>
        <w:br/>
        <w:t>Copyright  (C)  2020  Matthijs van der Bur</w:t>
      </w:r>
      <w:r>
        <w:rPr>
          <w:rStyle w:val="a0"/>
          <w:rFonts w:ascii="宋体" w:hAnsi="宋体"/>
          <w:sz w:val="22"/>
        </w:rPr>
        <w:t>gh &lt;</w:t>
      </w:r>
      <w:r>
        <w:rPr>
          <w:rStyle w:val="a0"/>
          <w:rFonts w:ascii="宋体" w:hAnsi="宋体"/>
          <w:sz w:val="22"/>
        </w:rPr>
        <w:t>MatthijsBurgh</w:t>
      </w:r>
      <w:r>
        <w:rPr>
          <w:rStyle w:val="a0"/>
          <w:rFonts w:ascii="宋体" w:hAnsi="宋体"/>
          <w:sz w:val="22"/>
        </w:rPr>
        <w:t xml:space="preserve"> at outlook dot com&gt;</w:t>
      </w:r>
      <w:r>
        <w:rPr>
          <w:rStyle w:val="a0"/>
          <w:rFonts w:ascii="宋体" w:hAnsi="宋体"/>
          <w:sz w:val="22"/>
        </w:rPr>
        <w:br/>
        <w:t xml:space="preserve">Copyright 2014 Brian Jensen &lt;Jensen dot J dot Brian at </w:t>
      </w:r>
      <w:r>
        <w:rPr>
          <w:rStyle w:val="a0"/>
          <w:rFonts w:ascii="宋体" w:hAnsi="宋体"/>
          <w:sz w:val="22"/>
        </w:rPr>
        <w:t>gmail</w:t>
      </w:r>
      <w:r>
        <w:rPr>
          <w:rStyle w:val="a0"/>
          <w:rFonts w:ascii="宋体" w:hAnsi="宋体"/>
          <w:sz w:val="22"/>
        </w:rPr>
        <w:t xml:space="preserve"> dot com&gt;</w:t>
      </w:r>
      <w:r>
        <w:rPr>
          <w:rStyle w:val="a0"/>
          <w:rFonts w:ascii="宋体" w:hAnsi="宋体"/>
          <w:sz w:val="22"/>
        </w:rPr>
        <w:br/>
        <w:t>Copyright (C) 1991, 1999 Free Software Foundation, Inc.</w:t>
      </w:r>
      <w:r>
        <w:rPr>
          <w:rStyle w:val="a0"/>
          <w:rFonts w:ascii="宋体" w:hAnsi="宋体"/>
          <w:sz w:val="22"/>
        </w:rPr>
        <w:br/>
        <w:t>Copyright (c) 2009 Benoit Jacob &lt;jacob.benoit.1@gmail.com&gt;</w:t>
      </w:r>
      <w:r>
        <w:rPr>
          <w:rStyle w:val="a0"/>
          <w:rFonts w:ascii="宋体" w:hAnsi="宋体"/>
          <w:sz w:val="22"/>
        </w:rPr>
        <w:br/>
        <w:t xml:space="preserve">Copyright (C) 2007 </w:t>
      </w:r>
      <w:r>
        <w:rPr>
          <w:rStyle w:val="a0"/>
          <w:rFonts w:ascii="宋体" w:hAnsi="宋体"/>
          <w:sz w:val="22"/>
        </w:rPr>
        <w:t>Klaas</w:t>
      </w:r>
      <w:r>
        <w:rPr>
          <w:rStyle w:val="a0"/>
          <w:rFonts w:ascii="宋体" w:hAnsi="宋体"/>
          <w:sz w:val="22"/>
        </w:rPr>
        <w:t xml:space="preserve"> </w:t>
      </w:r>
      <w:r>
        <w:rPr>
          <w:rStyle w:val="a0"/>
          <w:rFonts w:ascii="宋体" w:hAnsi="宋体"/>
          <w:sz w:val="22"/>
        </w:rPr>
        <w:t>Gadeyne</w:t>
      </w:r>
      <w:r>
        <w:rPr>
          <w:rStyle w:val="a0"/>
          <w:rFonts w:ascii="宋体" w:hAnsi="宋体"/>
          <w:sz w:val="22"/>
        </w:rPr>
        <w:br/>
      </w:r>
      <w:r>
        <w:rPr>
          <w:rStyle w:val="a0"/>
          <w:rFonts w:ascii="宋体" w:hAnsi="宋体"/>
          <w:sz w:val="22"/>
        </w:rPr>
        <w:t>Copyright  (C)  2007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w:t>
      </w:r>
      <w:r>
        <w:rPr>
          <w:rStyle w:val="a0"/>
          <w:rFonts w:ascii="宋体" w:hAnsi="宋体"/>
          <w:sz w:val="22"/>
        </w:rPr>
        <w:t>intermodalics</w:t>
      </w:r>
      <w:r>
        <w:rPr>
          <w:rStyle w:val="a0"/>
          <w:rFonts w:ascii="宋体" w:hAnsi="宋体"/>
          <w:sz w:val="22"/>
        </w:rPr>
        <w:t xml:space="preserve"> dot </w:t>
      </w:r>
      <w:r>
        <w:rPr>
          <w:rStyle w:val="a0"/>
          <w:rFonts w:ascii="宋体" w:hAnsi="宋体"/>
          <w:sz w:val="22"/>
        </w:rPr>
        <w:t>eu</w:t>
      </w:r>
      <w:r>
        <w:rPr>
          <w:rStyle w:val="a0"/>
          <w:rFonts w:ascii="宋体" w:hAnsi="宋体"/>
          <w:sz w:val="22"/>
        </w:rPr>
        <w:t>&gt;</w:t>
      </w:r>
      <w:r>
        <w:rPr>
          <w:rStyle w:val="a0"/>
          <w:rFonts w:ascii="宋体" w:hAnsi="宋体"/>
          <w:sz w:val="22"/>
        </w:rPr>
        <w:br/>
        <w:t xml:space="preserve">Copyright  (C)  2009  Dominick </w:t>
      </w:r>
      <w:r>
        <w:rPr>
          <w:rStyle w:val="a0"/>
          <w:rFonts w:ascii="宋体" w:hAnsi="宋体"/>
          <w:sz w:val="22"/>
        </w:rPr>
        <w:t>Vanthienen</w:t>
      </w:r>
      <w:r>
        <w:rPr>
          <w:rStyle w:val="a0"/>
          <w:rFonts w:ascii="宋体" w:hAnsi="宋体"/>
          <w:sz w:val="22"/>
        </w:rPr>
        <w:t xml:space="preserve"> &lt;</w:t>
      </w:r>
      <w:r>
        <w:rPr>
          <w:rStyle w:val="a0"/>
          <w:rFonts w:ascii="宋体" w:hAnsi="宋体"/>
          <w:sz w:val="22"/>
        </w:rPr>
        <w:t>dominick</w:t>
      </w:r>
      <w:r>
        <w:rPr>
          <w:rStyle w:val="a0"/>
          <w:rFonts w:ascii="宋体" w:hAnsi="宋体"/>
          <w:sz w:val="22"/>
        </w:rPr>
        <w:t xml:space="preserve"> dot </w:t>
      </w:r>
      <w:r>
        <w:rPr>
          <w:rStyle w:val="a0"/>
          <w:rFonts w:ascii="宋体" w:hAnsi="宋体"/>
          <w:sz w:val="22"/>
        </w:rPr>
        <w:t>vanthienen</w:t>
      </w:r>
      <w:r>
        <w:rPr>
          <w:rStyle w:val="a0"/>
          <w:rFonts w:ascii="宋体" w:hAnsi="宋体"/>
          <w:sz w:val="22"/>
        </w:rPr>
        <w:t xml:space="preserve"> at </w:t>
      </w:r>
      <w:r>
        <w:rPr>
          <w:rStyle w:val="a0"/>
          <w:rFonts w:ascii="宋体" w:hAnsi="宋体"/>
          <w:sz w:val="22"/>
        </w:rPr>
        <w:t>intermodalics</w:t>
      </w:r>
      <w:r>
        <w:rPr>
          <w:rStyle w:val="a0"/>
          <w:rFonts w:ascii="宋体" w:hAnsi="宋体"/>
          <w:sz w:val="22"/>
        </w:rPr>
        <w:t xml:space="preserve"> dot </w:t>
      </w:r>
      <w:r>
        <w:rPr>
          <w:rStyle w:val="a0"/>
          <w:rFonts w:ascii="宋体" w:hAnsi="宋体"/>
          <w:sz w:val="22"/>
        </w:rPr>
        <w:t>eu</w:t>
      </w:r>
      <w:r>
        <w:rPr>
          <w:rStyle w:val="a0"/>
          <w:rFonts w:ascii="宋体" w:hAnsi="宋体"/>
          <w:sz w:val="22"/>
        </w:rPr>
        <w:t>&gt;</w:t>
      </w:r>
      <w:r>
        <w:rPr>
          <w:rStyle w:val="a0"/>
          <w:rFonts w:ascii="宋体" w:hAnsi="宋体"/>
          <w:sz w:val="22"/>
        </w:rPr>
        <w:br/>
        <w:t>Copyright  (C)  2009  Ruben Smits &lt;</w:t>
      </w:r>
      <w:r>
        <w:rPr>
          <w:rStyle w:val="a0"/>
          <w:rFonts w:ascii="宋体" w:hAnsi="宋体"/>
          <w:sz w:val="22"/>
        </w:rPr>
        <w:t>ruben</w:t>
      </w:r>
      <w:r>
        <w:rPr>
          <w:rStyle w:val="a0"/>
          <w:rFonts w:ascii="宋体" w:hAnsi="宋体"/>
          <w:sz w:val="22"/>
        </w:rPr>
        <w:t xml:space="preserve"> dot </w:t>
      </w:r>
      <w:r>
        <w:rPr>
          <w:rStyle w:val="a0"/>
          <w:rFonts w:ascii="宋体" w:hAnsi="宋体"/>
          <w:sz w:val="22"/>
        </w:rPr>
        <w:t>smits</w:t>
      </w:r>
      <w:r>
        <w:rPr>
          <w:rStyle w:val="a0"/>
          <w:rFonts w:ascii="宋体" w:hAnsi="宋体"/>
          <w:sz w:val="22"/>
        </w:rPr>
        <w:t xml:space="preserve"> at mech dot </w:t>
      </w:r>
      <w:r>
        <w:rPr>
          <w:rStyle w:val="a0"/>
          <w:rFonts w:ascii="宋体" w:hAnsi="宋体"/>
          <w:sz w:val="22"/>
        </w:rPr>
        <w:t>kuleuven</w:t>
      </w:r>
      <w:r>
        <w:rPr>
          <w:rStyle w:val="a0"/>
          <w:rFonts w:ascii="宋体" w:hAnsi="宋体"/>
          <w:sz w:val="22"/>
        </w:rPr>
        <w:t xml:space="preserve"> dot be&gt;</w:t>
      </w:r>
      <w:r>
        <w:rPr>
          <w:rStyle w:val="a0"/>
          <w:rFonts w:ascii="宋体" w:hAnsi="宋体"/>
          <w:sz w:val="22"/>
        </w:rPr>
        <w:br/>
      </w:r>
    </w:p>
    <w:p>
      <w:pPr/>
      <w:r>
        <w:rPr>
          <w:rStyle w:val="a0"/>
          <w:b/>
        </w:rPr>
        <w:t>License</w:t>
      </w:r>
      <w:r>
        <w:rPr>
          <w:rStyle w:val="a0"/>
          <w:b/>
        </w:rPr>
        <w:t xml:space="preserv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w:t>
      </w:r>
      <w:r>
        <w:rPr>
          <w:rStyle w:val="a0"/>
          <w:rFonts w:ascii="Times New Roman" w:hAnsi="Times New Roman"/>
          <w:sz w:val="21"/>
        </w:rPr>
        <w:t>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w:t>
      </w:r>
      <w:r>
        <w:rPr>
          <w:rStyle w:val="a0"/>
          <w:rFonts w:ascii="Times New Roman" w:hAnsi="Times New Roman"/>
          <w:sz w:val="21"/>
        </w:rPr>
        <w:t>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w:t>
      </w:r>
      <w:r>
        <w:rPr>
          <w:rStyle w:val="a0"/>
          <w:rFonts w:ascii="Times New Roman" w:hAnsi="Times New Roman"/>
          <w:sz w:val="21"/>
        </w:rPr>
        <w:t>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w:t>
      </w:r>
      <w:r>
        <w:rPr>
          <w:rStyle w:val="a0"/>
          <w:rFonts w:ascii="Times New Roman" w:hAnsi="Times New Roman"/>
          <w:sz w:val="21"/>
        </w:rPr>
        <w:t xml:space="preserve"> designed to make sure that you have the freedom to distribute copies of free software (and charge for this service if you wish), that you receive source code or can get it if you want it, that you can change the software or use pieces of it in new free pr</w:t>
      </w:r>
      <w:r>
        <w:rPr>
          <w:rStyle w:val="a0"/>
          <w:rFonts w:ascii="Times New Roman" w:hAnsi="Times New Roman"/>
          <w:sz w:val="21"/>
        </w:rPr>
        <w:t>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w:t>
      </w:r>
      <w:r>
        <w:rPr>
          <w:rStyle w:val="a0"/>
          <w:rFonts w:ascii="Times New Roman" w:hAnsi="Times New Roman"/>
          <w:sz w:val="21"/>
        </w:rPr>
        <w:t xml:space="preserve">surrender the rights. These restrictions translate to certain responsibilities for you if </w:t>
      </w:r>
      <w:r>
        <w:rPr>
          <w:rStyle w:val="a0"/>
          <w:rFonts w:ascii="Times New Roman" w:hAnsi="Times New Roman"/>
          <w:sz w:val="21"/>
        </w:rPr>
        <w:t>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w:t>
      </w:r>
      <w:r>
        <w:rPr>
          <w:rStyle w:val="a0"/>
          <w:rFonts w:ascii="Times New Roman" w:hAnsi="Times New Roman"/>
          <w:sz w:val="21"/>
        </w:rPr>
        <w:t>et the source code. If you link a program with the library, you must provide complete object files to the recipients so that they can relink them with the library, after making changes to the library and recompiling it. And you must show them these terms s</w:t>
      </w:r>
      <w:r>
        <w:rPr>
          <w:rStyle w:val="a0"/>
          <w:rFonts w:ascii="Times New Roman" w:hAnsi="Times New Roman"/>
          <w:sz w:val="21"/>
        </w:rPr>
        <w:t>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w:t>
      </w:r>
      <w:r>
        <w:rPr>
          <w:rStyle w:val="a0"/>
          <w:rFonts w:ascii="Times New Roman" w:hAnsi="Times New Roman"/>
          <w:sz w:val="21"/>
        </w:rPr>
        <w:t>n, we want to make certain that everyone understands that there is no warranty for this free library. If the library is modified by someone else and passed on, we want its recipients to know that what they have is not the original version, so that any prob</w:t>
      </w:r>
      <w:r>
        <w:rPr>
          <w:rStyle w:val="a0"/>
          <w:rFonts w:ascii="Times New Roman" w:hAnsi="Times New Roman"/>
          <w:sz w:val="21"/>
        </w:rPr>
        <w:t>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software will individually obtain patent </w:t>
      </w:r>
      <w:r>
        <w:rPr>
          <w:rStyle w:val="a0"/>
          <w:rFonts w:ascii="Times New Roman" w:hAnsi="Times New Roman"/>
          <w:sz w:val="21"/>
        </w:rPr>
        <w:t>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w:t>
      </w:r>
      <w:r>
        <w:rPr>
          <w:rStyle w:val="a0"/>
          <w:rFonts w:ascii="Times New Roman" w:hAnsi="Times New Roman"/>
          <w:sz w:val="21"/>
        </w:rPr>
        <w:t xml:space="preserve"> the ordinary GNU General Public License, which was designed for utility programs. This license, the GNU Library General Public License, applies to certain designated libraries. This license is quite different from the ordinary one; be sure to read it in f</w:t>
      </w:r>
      <w:r>
        <w:rPr>
          <w:rStyle w:val="a0"/>
          <w:rFonts w:ascii="Times New Roman" w:hAnsi="Times New Roman"/>
          <w:sz w:val="21"/>
        </w:rPr>
        <w:t>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w:t>
      </w:r>
      <w:r>
        <w:rPr>
          <w:rStyle w:val="a0"/>
          <w:rFonts w:ascii="Times New Roman" w:hAnsi="Times New Roman"/>
          <w:sz w:val="21"/>
        </w:rPr>
        <w:t>t. Linking a program with a library, without changing the library, is in some sense simply using the library, and is analogous to running a utility program or application program. However, in a textual and legal sense, the linked executable is a combined w</w:t>
      </w:r>
      <w:r>
        <w:rPr>
          <w:rStyle w:val="a0"/>
          <w:rFonts w:ascii="Times New Roman" w:hAnsi="Times New Roman"/>
          <w:sz w:val="21"/>
        </w:rPr>
        <w:t>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w:t>
      </w:r>
      <w:r>
        <w:rPr>
          <w:rStyle w:val="a0"/>
          <w:rFonts w:ascii="Times New Roman" w:hAnsi="Times New Roman"/>
          <w:sz w:val="21"/>
        </w:rPr>
        <w:t>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w:t>
      </w:r>
      <w:r>
        <w:rPr>
          <w:rStyle w:val="a0"/>
          <w:rFonts w:ascii="Times New Roman" w:hAnsi="Times New Roman"/>
          <w:sz w:val="21"/>
        </w:rPr>
        <w:t>lves. This Library General Public License is intended to permit developers of non-free programs to use free libraries, while preserving your freedom as a user of such programs to change the free libraries that are incorporated in them. (We have not seen ho</w:t>
      </w:r>
      <w:r>
        <w:rPr>
          <w:rStyle w:val="a0"/>
          <w:rFonts w:ascii="Times New Roman" w:hAnsi="Times New Roman"/>
          <w:sz w:val="21"/>
        </w:rPr>
        <w:t xml:space="preserve">w to achieve this as regards changes in header files, but we have achieved it as regards changes in the actual functions of the </w:t>
      </w:r>
      <w:r>
        <w:rPr>
          <w:rStyle w:val="a0"/>
          <w:rFonts w:ascii="Times New Roman" w:hAnsi="Times New Roman"/>
          <w:sz w:val="21"/>
        </w:rPr>
        <w:t>Library</w:t>
      </w:r>
      <w:r>
        <w:rPr>
          <w:rStyle w:val="a0"/>
          <w:rFonts w:ascii="Times New Roman" w:hAnsi="Times New Roman"/>
          <w:sz w:val="21"/>
        </w:rPr>
        <w:t xml:space="preserve">.) The hope is that this will </w:t>
      </w:r>
      <w:r>
        <w:rPr>
          <w:rStyle w:val="a0"/>
          <w:rFonts w:ascii="Times New Roman" w:hAnsi="Times New Roman"/>
          <w:sz w:val="21"/>
        </w:rPr>
        <w:t>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w:t>
      </w:r>
      <w:r>
        <w:rPr>
          <w:rStyle w:val="a0"/>
          <w:rFonts w:ascii="Times New Roman" w:hAnsi="Times New Roman"/>
          <w:sz w:val="21"/>
        </w:rPr>
        <w:t>, distribution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w:t>
      </w:r>
      <w:r>
        <w:rPr>
          <w:rStyle w:val="a0"/>
          <w:rFonts w:ascii="Times New Roman" w:hAnsi="Times New Roman"/>
          <w:sz w:val="21"/>
        </w:rPr>
        <w:t>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w:t>
      </w:r>
      <w:r>
        <w:rPr>
          <w:rStyle w:val="a0"/>
          <w:rFonts w:ascii="Times New Roman" w:hAnsi="Times New Roman"/>
          <w:sz w:val="21"/>
        </w:rPr>
        <w:t>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w:t>
      </w:r>
      <w:r>
        <w:rPr>
          <w:rStyle w:val="a0"/>
          <w:rFonts w:ascii="Times New Roman" w:hAnsi="Times New Roman"/>
          <w:sz w:val="21"/>
        </w:rPr>
        <w:t xml:space="preserve">ributed under these terms. A "work based on the </w:t>
      </w:r>
      <w:r>
        <w:rPr>
          <w:rStyle w:val="a0"/>
          <w:rFonts w:ascii="Times New Roman" w:hAnsi="Times New Roman"/>
          <w:sz w:val="21"/>
        </w:rPr>
        <w:t>Library</w:t>
      </w:r>
      <w:r>
        <w:rPr>
          <w:rStyle w:val="a0"/>
          <w:rFonts w:ascii="Times New Roman" w:hAnsi="Times New Roman"/>
          <w:sz w:val="21"/>
        </w:rPr>
        <w:t>" means either the Library or any derivative work under copyright law: that is to say, a work containing the Library or a portion of it, either verbatim or with modifications and/or translated straight</w:t>
      </w:r>
      <w:r>
        <w:rPr>
          <w:rStyle w:val="a0"/>
          <w:rFonts w:ascii="Times New Roman" w:hAnsi="Times New Roman"/>
          <w:sz w:val="21"/>
        </w:rPr>
        <w: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w:t>
      </w:r>
      <w:r>
        <w:rPr>
          <w:rStyle w:val="a0"/>
          <w:rFonts w:ascii="Times New Roman" w:hAnsi="Times New Roman"/>
          <w:sz w:val="21"/>
        </w:rPr>
        <w:t>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w:t>
      </w:r>
      <w:r>
        <w:rPr>
          <w:rStyle w:val="a0"/>
          <w:rFonts w:ascii="Times New Roman" w:hAnsi="Times New Roman"/>
          <w:sz w:val="21"/>
        </w:rPr>
        <w:t xml:space="preserve">this License; they are outside its scope. The act of running a program using the </w:t>
      </w:r>
      <w:r>
        <w:rPr>
          <w:rStyle w:val="a0"/>
          <w:rFonts w:ascii="Times New Roman" w:hAnsi="Times New Roman"/>
          <w:sz w:val="21"/>
        </w:rPr>
        <w:t>Library</w:t>
      </w:r>
      <w:r>
        <w:rPr>
          <w:rStyle w:val="a0"/>
          <w:rFonts w:ascii="Times New Roman" w:hAnsi="Times New Roman"/>
          <w:sz w:val="21"/>
        </w:rPr>
        <w:t xml:space="preserve"> is not restricted, and output from such a program is covered only if its contents constitute a work based on the Library (independent of the use of the Library in a to</w:t>
      </w:r>
      <w:r>
        <w:rPr>
          <w:rStyle w:val="a0"/>
          <w:rFonts w:ascii="Times New Roman" w:hAnsi="Times New Roman"/>
          <w:sz w:val="21"/>
        </w:rPr>
        <w:t xml:space="preserve">ol for writing it). Whether that is true depends on what the </w:t>
      </w:r>
      <w:r>
        <w:rPr>
          <w:rStyle w:val="a0"/>
          <w:rFonts w:ascii="Times New Roman" w:hAnsi="Times New Roman"/>
          <w:sz w:val="21"/>
        </w:rPr>
        <w:t>Library</w:t>
      </w:r>
      <w:r>
        <w:rPr>
          <w:rStyle w:val="a0"/>
          <w:rFonts w:ascii="Times New Roman" w:hAnsi="Times New Roman"/>
          <w:sz w:val="21"/>
        </w:rPr>
        <w:t xml:space="preserve">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w:t>
      </w:r>
      <w:r>
        <w:rPr>
          <w:rStyle w:val="a0"/>
          <w:rFonts w:ascii="Times New Roman" w:hAnsi="Times New Roman"/>
          <w:sz w:val="21"/>
        </w:rPr>
        <w:t xml:space="preserve"> you conspicuously and appropriately publish on each copy an appropriate copyright notice and disclaimer of warranty; keep intact all the notices that refer to this License and to the absence of any warranty; and distribute a copy of this License along wit</w:t>
      </w:r>
      <w:r>
        <w:rPr>
          <w:rStyle w:val="a0"/>
          <w:rFonts w:ascii="Times New Roman" w:hAnsi="Times New Roman"/>
          <w:sz w:val="21"/>
        </w:rPr>
        <w: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w:t>
      </w:r>
      <w:r>
        <w:rPr>
          <w:rStyle w:val="a0"/>
          <w:rFonts w:ascii="Times New Roman" w:hAnsi="Times New Roman"/>
          <w:sz w:val="21"/>
        </w:rPr>
        <w:t>ed on the Library, and copy and distribute such modifications or work under the terms of Section 1 above, provided that you also meet all of these conditions:</w:t>
      </w:r>
      <w:r>
        <w:rPr>
          <w:rStyle w:val="a0"/>
          <w:rFonts w:ascii="Times New Roman" w:hAnsi="Times New Roman"/>
          <w:sz w:val="21"/>
        </w:rPr>
        <w:br/>
      </w:r>
      <w:r>
        <w:rPr>
          <w:rStyle w:val="a0"/>
          <w:rFonts w:ascii="Times New Roman" w:hAnsi="Times New Roman"/>
          <w:sz w:val="21"/>
        </w:rPr>
        <w:t>a) The modified work must itself be a software library.</w:t>
      </w:r>
      <w:r>
        <w:rPr>
          <w:rStyle w:val="a0"/>
          <w:rFonts w:ascii="Times New Roman" w:hAnsi="Times New Roman"/>
          <w:sz w:val="21"/>
        </w:rPr>
        <w:br/>
        <w:t>b) You must cause the files modified to c</w:t>
      </w:r>
      <w:r>
        <w:rPr>
          <w:rStyle w:val="a0"/>
          <w:rFonts w:ascii="Times New Roman" w:hAnsi="Times New Roman"/>
          <w:sz w:val="21"/>
        </w:rPr>
        <w:t>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Library refers </w:t>
      </w:r>
      <w:r>
        <w:rPr>
          <w:rStyle w:val="a0"/>
          <w:rFonts w:ascii="Times New Roman" w:hAnsi="Times New Roman"/>
          <w:sz w:val="21"/>
        </w:rPr>
        <w:t>to a function or a table of data to be supplied by an application program that uses the facility, other than as an argument passed when the facility is invoked, then you must make a good faith effort to ensure that, in the event an application does not sup</w:t>
      </w:r>
      <w:r>
        <w:rPr>
          <w:rStyle w:val="a0"/>
          <w:rFonts w:ascii="Times New Roman" w:hAnsi="Times New Roman"/>
          <w:sz w:val="21"/>
        </w:rPr>
        <w:t>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w:t>
      </w:r>
      <w:r>
        <w:rPr>
          <w:rStyle w:val="a0"/>
          <w:rFonts w:ascii="Times New Roman" w:hAnsi="Times New Roman"/>
          <w:sz w:val="21"/>
        </w:rPr>
        <w:t xml:space="preserve">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w:t>
      </w:r>
      <w:r>
        <w:rPr>
          <w:rStyle w:val="a0"/>
          <w:rFonts w:ascii="Times New Roman" w:hAnsi="Times New Roman"/>
          <w:sz w:val="21"/>
        </w:rPr>
        <w:t xml:space="preserve">dified work as a whole. If identifiable sections of that work are not derived from the </w:t>
      </w:r>
      <w:r>
        <w:rPr>
          <w:rStyle w:val="a0"/>
          <w:rFonts w:ascii="Times New Roman" w:hAnsi="Times New Roman"/>
          <w:sz w:val="21"/>
        </w:rPr>
        <w:t>Library</w:t>
      </w:r>
      <w:r>
        <w:rPr>
          <w:rStyle w:val="a0"/>
          <w:rFonts w:ascii="Times New Roman" w:hAnsi="Times New Roman"/>
          <w:sz w:val="21"/>
        </w:rPr>
        <w:t>, and can be reasonably considered independent and separate works in themselves, then this License, and its terms, do not apply to those sections when you distrib</w:t>
      </w:r>
      <w:r>
        <w:rPr>
          <w:rStyle w:val="a0"/>
          <w:rFonts w:ascii="Times New Roman" w:hAnsi="Times New Roman"/>
          <w:sz w:val="21"/>
        </w:rPr>
        <w:t>ute them as separate works. But when you distribute the same sections as part of a whole which is a work based on the Library, the distribution of the whole must be on the terms of this License, whose permissions for other licensees extend to the entire wh</w:t>
      </w:r>
      <w:r>
        <w:rPr>
          <w:rStyle w:val="a0"/>
          <w:rFonts w:ascii="Times New Roman" w:hAnsi="Times New Roman"/>
          <w:sz w:val="21"/>
        </w:rPr>
        <w:t>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w:t>
      </w:r>
      <w:r>
        <w:rPr>
          <w:rStyle w:val="a0"/>
          <w:rFonts w:ascii="Times New Roman" w:hAnsi="Times New Roman"/>
          <w:sz w:val="21"/>
        </w:rPr>
        <w:t>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w:t>
      </w:r>
      <w:r>
        <w:rPr>
          <w:rStyle w:val="a0"/>
          <w:rFonts w:ascii="Times New Roman" w:hAnsi="Times New Roman"/>
          <w:sz w:val="21"/>
        </w:rPr>
        <w:t>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w:t>
      </w:r>
      <w:r>
        <w:rPr>
          <w:rStyle w:val="a0"/>
          <w:rFonts w:ascii="Times New Roman" w:hAnsi="Times New Roman"/>
          <w:sz w:val="21"/>
        </w:rPr>
        <w:t>Library</w:t>
      </w:r>
      <w:r>
        <w:rPr>
          <w:rStyle w:val="a0"/>
          <w:rFonts w:ascii="Times New Roman" w:hAnsi="Times New Roman"/>
          <w:sz w:val="21"/>
        </w:rPr>
        <w:t>. To do this, you must alter all the notices that refer to this License, so that they ref</w:t>
      </w:r>
      <w:r>
        <w:rPr>
          <w:rStyle w:val="a0"/>
          <w:rFonts w:ascii="Times New Roman" w:hAnsi="Times New Roman"/>
          <w:sz w:val="21"/>
        </w:rPr>
        <w:t xml:space="preserve">er to the ordinary GNU General Public License, version 2, instead of to this License. (If a newer version than version 2 of the ordinary GNU General Public License has appeared, then you can specify that version instead if you wish.) Do not make any other </w:t>
      </w:r>
      <w:r>
        <w:rPr>
          <w:rStyle w:val="a0"/>
          <w:rFonts w:ascii="Times New Roman" w:hAnsi="Times New Roman"/>
          <w:sz w:val="21"/>
        </w:rPr>
        <w:t>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 xml:space="preserve">This option is useful when you wish </w:t>
      </w:r>
      <w:r>
        <w:rPr>
          <w:rStyle w:val="a0"/>
          <w:rFonts w:ascii="Times New Roman" w:hAnsi="Times New Roman"/>
          <w:sz w:val="21"/>
        </w:rPr>
        <w:t xml:space="preserve">to copy part of the code of the </w:t>
      </w:r>
      <w:r>
        <w:rPr>
          <w:rStyle w:val="a0"/>
          <w:rFonts w:ascii="Times New Roman" w:hAnsi="Times New Roman"/>
          <w:sz w:val="21"/>
        </w:rPr>
        <w:t>Library</w:t>
      </w:r>
      <w:r>
        <w:rPr>
          <w:rStyle w:val="a0"/>
          <w:rFonts w:ascii="Times New Roman" w:hAnsi="Times New Roman"/>
          <w:sz w:val="21"/>
        </w:rPr>
        <w:t xml:space="preserve">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w:t>
      </w:r>
      <w:r>
        <w:rPr>
          <w:rStyle w:val="a0"/>
          <w:rFonts w:ascii="Times New Roman" w:hAnsi="Times New Roman"/>
          <w:sz w:val="21"/>
        </w:rPr>
        <w:t>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t>If distribution of object code is made by offe</w:t>
      </w:r>
      <w:r>
        <w:rPr>
          <w:rStyle w:val="a0"/>
          <w:rFonts w:ascii="Times New Roman" w:hAnsi="Times New Roman"/>
          <w:sz w:val="21"/>
        </w:rPr>
        <w:t xml:space="preserve">ring access to copy from a designated place, then offering equivalent access to copy the source code from the same place satisfies the requirement to distribute the source code, even though third parties are not compelled to copy the source along with the </w:t>
      </w:r>
      <w:r>
        <w:rPr>
          <w:rStyle w:val="a0"/>
          <w:rFonts w:ascii="Times New Roman" w:hAnsi="Times New Roman"/>
          <w:sz w:val="21"/>
        </w:rPr>
        <w:t>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w:t>
      </w:r>
      <w:r>
        <w:rPr>
          <w:rStyle w:val="a0"/>
          <w:rFonts w:ascii="Times New Roman" w:hAnsi="Times New Roman"/>
          <w:sz w:val="21"/>
        </w:rPr>
        <w:t>Library</w:t>
      </w:r>
      <w:r>
        <w:rPr>
          <w:rStyle w:val="a0"/>
          <w:rFonts w:ascii="Times New Roman" w:hAnsi="Times New Roman"/>
          <w:sz w:val="21"/>
        </w:rPr>
        <w:t>, but is designed to work with the Library by being compiled or linked with it, is called a "work that uses the Library". Such a work, in isolation, is not a derivative wor</w:t>
      </w:r>
      <w:r>
        <w:rPr>
          <w:rStyle w:val="a0"/>
          <w:rFonts w:ascii="Times New Roman" w:hAnsi="Times New Roman"/>
          <w:sz w:val="21"/>
        </w:rPr>
        <w:t xml:space="preserve">k of the </w:t>
      </w:r>
      <w:r>
        <w:rPr>
          <w:rStyle w:val="a0"/>
          <w:rFonts w:ascii="Times New Roman" w:hAnsi="Times New Roman"/>
          <w:sz w:val="21"/>
        </w:rPr>
        <w:t>Library</w:t>
      </w:r>
      <w:r>
        <w:rPr>
          <w:rStyle w:val="a0"/>
          <w:rFonts w:ascii="Times New Roman" w:hAnsi="Times New Roman"/>
          <w:sz w:val="21"/>
        </w:rPr>
        <w:t>,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w:t>
      </w:r>
      <w:r>
        <w:rPr>
          <w:rStyle w:val="a0"/>
          <w:rFonts w:ascii="Times New Roman" w:hAnsi="Times New Roman"/>
          <w:sz w:val="21"/>
        </w:rPr>
        <w:t xml:space="preserve">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w:t>
      </w:r>
      <w:r>
        <w:rPr>
          <w:rStyle w:val="a0"/>
          <w:rFonts w:ascii="Times New Roman" w:hAnsi="Times New Roman"/>
          <w:sz w:val="21"/>
        </w:rPr>
        <w:t>Library</w:t>
      </w:r>
      <w:r>
        <w:rPr>
          <w:rStyle w:val="a0"/>
          <w:rFonts w:ascii="Times New Roman" w:hAnsi="Times New Roman"/>
          <w:sz w:val="21"/>
        </w:rPr>
        <w:t>" uses material from a header file that is part of the Library, the object c</w:t>
      </w:r>
      <w:r>
        <w:rPr>
          <w:rStyle w:val="a0"/>
          <w:rFonts w:ascii="Times New Roman" w:hAnsi="Times New Roman"/>
          <w:sz w:val="21"/>
        </w:rPr>
        <w:t xml:space="preserve">ode for the work may be a derivative work of the Library even though the source code is not. Whether this is true is especially significant if the work can be linked without the </w:t>
      </w:r>
      <w:r>
        <w:rPr>
          <w:rStyle w:val="a0"/>
          <w:rFonts w:ascii="Times New Roman" w:hAnsi="Times New Roman"/>
          <w:sz w:val="21"/>
        </w:rPr>
        <w:t>Library</w:t>
      </w:r>
      <w:r>
        <w:rPr>
          <w:rStyle w:val="a0"/>
          <w:rFonts w:ascii="Times New Roman" w:hAnsi="Times New Roman"/>
          <w:sz w:val="21"/>
        </w:rPr>
        <w:t>, or if the work is itself a library. The threshold for this to be true</w:t>
      </w:r>
      <w:r>
        <w:rPr>
          <w:rStyle w:val="a0"/>
          <w:rFonts w:ascii="Times New Roman" w:hAnsi="Times New Roman"/>
          <w:sz w:val="21"/>
        </w:rPr>
        <w:t xml:space="preserv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w:t>
      </w:r>
      <w:r>
        <w:rPr>
          <w:rStyle w:val="a0"/>
          <w:rFonts w:ascii="Times New Roman" w:hAnsi="Times New Roman"/>
          <w:sz w:val="21"/>
        </w:rPr>
        <w:t xml:space="preserve">rdless of whether it is legally a derivative work. (Executables containing this object code plus portions of the </w:t>
      </w:r>
      <w:r>
        <w:rPr>
          <w:rStyle w:val="a0"/>
          <w:rFonts w:ascii="Times New Roman" w:hAnsi="Times New Roman"/>
          <w:sz w:val="21"/>
        </w:rPr>
        <w:t>Library</w:t>
      </w:r>
      <w:r>
        <w:rPr>
          <w:rStyle w:val="a0"/>
          <w:rFonts w:ascii="Times New Roman" w:hAnsi="Times New Roman"/>
          <w:sz w:val="21"/>
        </w:rPr>
        <w:t xml:space="preserve">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w:t>
      </w:r>
      <w:r>
        <w:rPr>
          <w:rStyle w:val="a0"/>
          <w:rFonts w:ascii="Times New Roman" w:hAnsi="Times New Roman"/>
          <w:sz w:val="21"/>
        </w:rPr>
        <w:t xml:space="preserve">rk under the terms of Section 6. Any executables containing that work also fall under Section 6, whether or not they are linked directly with the </w:t>
      </w:r>
      <w:r>
        <w:rPr>
          <w:rStyle w:val="a0"/>
          <w:rFonts w:ascii="Times New Roman" w:hAnsi="Times New Roman"/>
          <w:sz w:val="21"/>
        </w:rPr>
        <w:t>Library</w:t>
      </w:r>
      <w:r>
        <w:rPr>
          <w:rStyle w:val="a0"/>
          <w:rFonts w:ascii="Times New Roman" w:hAnsi="Times New Roman"/>
          <w:sz w:val="21"/>
        </w:rPr>
        <w:t xml:space="preserve">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w:t>
      </w:r>
      <w:r>
        <w:rPr>
          <w:rStyle w:val="a0"/>
          <w:rFonts w:ascii="Times New Roman" w:hAnsi="Times New Roman"/>
          <w:sz w:val="21"/>
        </w:rPr>
        <w:t>Library" with the Library to produce a work containing portions of the Library, and distribute that work under terms of your choice, provided that the terms permit modification of the work for the customer's own use and reverse engineering for debugging su</w:t>
      </w:r>
      <w:r>
        <w:rPr>
          <w:rStyle w:val="a0"/>
          <w:rFonts w:ascii="Times New Roman" w:hAnsi="Times New Roman"/>
          <w:sz w:val="21"/>
        </w:rPr>
        <w:t>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w:t>
      </w:r>
      <w:r>
        <w:rPr>
          <w:rStyle w:val="a0"/>
          <w:rFonts w:ascii="Times New Roman" w:hAnsi="Times New Roman"/>
          <w:sz w:val="21"/>
        </w:rPr>
        <w:t xml:space="preserve"> notices, you must include the copyright notice for the </w:t>
      </w:r>
      <w:r>
        <w:rPr>
          <w:rStyle w:val="a0"/>
          <w:rFonts w:ascii="Times New Roman" w:hAnsi="Times New Roman"/>
          <w:sz w:val="21"/>
        </w:rPr>
        <w:t>Library</w:t>
      </w:r>
      <w:r>
        <w:rPr>
          <w:rStyle w:val="a0"/>
          <w:rFonts w:ascii="Times New Roman" w:hAnsi="Times New Roman"/>
          <w:sz w:val="21"/>
        </w:rPr>
        <w:t xml:space="preserve">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w:t>
      </w:r>
      <w:r>
        <w:rPr>
          <w:rStyle w:val="a0"/>
          <w:rFonts w:ascii="Times New Roman" w:hAnsi="Times New Roman"/>
          <w:sz w:val="21"/>
        </w:rPr>
        <w:t>e source code for the Library including whatever changes were used in the work (which must be distributed under Sections 1 and 2 above); and, if the work is an executable linked with the Library, with the complete machine-readable "work that uses the Libra</w:t>
      </w:r>
      <w:r>
        <w:rPr>
          <w:rStyle w:val="a0"/>
          <w:rFonts w:ascii="Times New Roman" w:hAnsi="Times New Roman"/>
          <w:sz w:val="21"/>
        </w:rPr>
        <w:t>ry", as object code and/or source code, so that the user can modify the Library and then relink to produce a modified executable containing the modified Library. (It is understood that the user who changes the contents of definitions files in the Library w</w:t>
      </w:r>
      <w:r>
        <w:rPr>
          <w:rStyle w:val="a0"/>
          <w:rFonts w:ascii="Times New Roman" w:hAnsi="Times New Roman"/>
          <w:sz w:val="21"/>
        </w:rPr>
        <w:t>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w:t>
      </w:r>
      <w:r>
        <w:rPr>
          <w:rStyle w:val="a0"/>
          <w:rFonts w:ascii="Times New Roman" w:hAnsi="Times New Roman"/>
          <w:sz w:val="21"/>
        </w:rPr>
        <w:t>re than the cost of performing this distribution.</w:t>
      </w:r>
      <w:r>
        <w:rPr>
          <w:rStyle w:val="a0"/>
          <w:rFonts w:ascii="Times New Roman" w:hAnsi="Times New Roman"/>
          <w:sz w:val="21"/>
        </w:rPr>
        <w:br/>
      </w:r>
      <w:r>
        <w:rPr>
          <w:rStyle w:val="a0"/>
          <w:rFonts w:ascii="Times New Roman" w:hAnsi="Times New Roman"/>
          <w:sz w:val="21"/>
        </w:rP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w:t>
      </w:r>
      <w:r>
        <w:rPr>
          <w:rStyle w:val="a0"/>
          <w:rFonts w:ascii="Times New Roman" w:hAnsi="Times New Roman"/>
          <w:sz w:val="21"/>
        </w:rPr>
        <w:t>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w:t>
      </w:r>
      <w:r>
        <w:rPr>
          <w:rStyle w:val="a0"/>
          <w:rFonts w:ascii="Times New Roman" w:hAnsi="Times New Roman"/>
          <w:sz w:val="21"/>
        </w:rPr>
        <w:t>r, as a special exception, the source code distributed need not include anything that is normally distributed (in either source or binary form) with the major components (compiler, kernel, and so on) of the operating system on which the executable runs, un</w:t>
      </w:r>
      <w:r>
        <w:rPr>
          <w:rStyle w:val="a0"/>
          <w:rFonts w:ascii="Times New Roman" w:hAnsi="Times New Roman"/>
          <w:sz w:val="21"/>
        </w:rPr>
        <w:t>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w:t>
      </w:r>
      <w:r>
        <w:rPr>
          <w:rStyle w:val="a0"/>
          <w:rFonts w:ascii="Times New Roman" w:hAnsi="Times New Roman"/>
          <w:sz w:val="21"/>
        </w:rPr>
        <w:t xml:space="preserve">oth them and the </w:t>
      </w:r>
      <w:r>
        <w:rPr>
          <w:rStyle w:val="a0"/>
          <w:rFonts w:ascii="Times New Roman" w:hAnsi="Times New Roman"/>
          <w:sz w:val="21"/>
        </w:rPr>
        <w:t>Library</w:t>
      </w:r>
      <w:r>
        <w:rPr>
          <w:rStyle w:val="a0"/>
          <w:rFonts w:ascii="Times New Roman" w:hAnsi="Times New Roman"/>
          <w:sz w:val="21"/>
        </w:rPr>
        <w:t xml:space="preserve">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w:t>
      </w:r>
      <w:r>
        <w:rPr>
          <w:rStyle w:val="a0"/>
          <w:rFonts w:ascii="Times New Roman" w:hAnsi="Times New Roman"/>
          <w:sz w:val="21"/>
        </w:rPr>
        <w:t>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w:t>
      </w:r>
      <w:r>
        <w:rPr>
          <w:rStyle w:val="a0"/>
          <w:rFonts w:ascii="Times New Roman" w:hAnsi="Times New Roman"/>
          <w:sz w:val="21"/>
        </w:rPr>
        <w:t>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of it is a work based on the </w:t>
      </w:r>
      <w:r>
        <w:rPr>
          <w:rStyle w:val="a0"/>
          <w:rFonts w:ascii="Times New Roman" w:hAnsi="Times New Roman"/>
          <w:sz w:val="21"/>
        </w:rPr>
        <w:t>Library</w:t>
      </w:r>
      <w:r>
        <w:rPr>
          <w:rStyle w:val="a0"/>
          <w:rFonts w:ascii="Times New Roman" w:hAnsi="Times New Roman"/>
          <w:sz w:val="21"/>
        </w:rPr>
        <w:t>,</w:t>
      </w:r>
      <w:r>
        <w:rPr>
          <w:rStyle w:val="a0"/>
          <w:rFonts w:ascii="Times New Roman" w:hAnsi="Times New Roman"/>
          <w:sz w:val="21"/>
        </w:rPr>
        <w:t xml:space="preserve"> and explaining where to find the accompanying uncombined form of the same work.</w:t>
      </w:r>
      <w:r>
        <w:rPr>
          <w:rStyle w:val="a0"/>
          <w:rFonts w:ascii="Times New Roman" w:hAnsi="Times New Roman"/>
          <w:sz w:val="21"/>
        </w:rPr>
        <w:br/>
        <w:t xml:space="preserve">8. You may not copy, modify, sublicense, link with, or distribute the </w:t>
      </w:r>
      <w:r>
        <w:rPr>
          <w:rStyle w:val="a0"/>
          <w:rFonts w:ascii="Times New Roman" w:hAnsi="Times New Roman"/>
          <w:sz w:val="21"/>
        </w:rPr>
        <w:t>Library</w:t>
      </w:r>
      <w:r>
        <w:rPr>
          <w:rStyle w:val="a0"/>
          <w:rFonts w:ascii="Times New Roman" w:hAnsi="Times New Roman"/>
          <w:sz w:val="21"/>
        </w:rPr>
        <w:t xml:space="preserve"> except as expressly provided under this License. Any attempt otherwise to copy, modify, sublicens</w:t>
      </w:r>
      <w:r>
        <w:rPr>
          <w:rStyle w:val="a0"/>
          <w:rFonts w:ascii="Times New Roman" w:hAnsi="Times New Roman"/>
          <w:sz w:val="21"/>
        </w:rPr>
        <w:t xml:space="preserve">e, link with, or distribute the </w:t>
      </w:r>
      <w:r>
        <w:rPr>
          <w:rStyle w:val="a0"/>
          <w:rFonts w:ascii="Times New Roman" w:hAnsi="Times New Roman"/>
          <w:sz w:val="21"/>
        </w:rPr>
        <w:t>Library</w:t>
      </w:r>
      <w:r>
        <w:rPr>
          <w:rStyle w:val="a0"/>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w:t>
      </w:r>
      <w:r>
        <w:rPr>
          <w:rStyle w:val="a0"/>
          <w:rFonts w:ascii="Times New Roman" w:hAnsi="Times New Roman"/>
          <w:sz w:val="21"/>
        </w:rPr>
        <w:t>ies remain in full compliance.</w:t>
      </w:r>
      <w:r>
        <w:rPr>
          <w:rStyle w:val="a0"/>
          <w:rFonts w:ascii="Times New Roman" w:hAnsi="Times New Roman"/>
          <w:sz w:val="21"/>
        </w:rPr>
        <w:br/>
        <w:t xml:space="preserve">9. You are not required to accept this License, since you have not signed it. However, nothing else grants you permission to modify or distribute the </w:t>
      </w:r>
      <w:r>
        <w:rPr>
          <w:rStyle w:val="a0"/>
          <w:rFonts w:ascii="Times New Roman" w:hAnsi="Times New Roman"/>
          <w:sz w:val="21"/>
        </w:rPr>
        <w:t>Library</w:t>
      </w:r>
      <w:r>
        <w:rPr>
          <w:rStyle w:val="a0"/>
          <w:rFonts w:ascii="Times New Roman" w:hAnsi="Times New Roman"/>
          <w:sz w:val="21"/>
        </w:rPr>
        <w:t xml:space="preserve"> or its derivative works. These actions are prohibited by law if you</w:t>
      </w:r>
      <w:r>
        <w:rPr>
          <w:rStyle w:val="a0"/>
          <w:rFonts w:ascii="Times New Roman" w:hAnsi="Times New Roman"/>
          <w:sz w:val="21"/>
        </w:rPr>
        <w:t xml:space="preserve"> do not accept this License. Therefore, by modifying or distributing the </w:t>
      </w:r>
      <w:r>
        <w:rPr>
          <w:rStyle w:val="a0"/>
          <w:rFonts w:ascii="Times New Roman" w:hAnsi="Times New Roman"/>
          <w:sz w:val="21"/>
        </w:rPr>
        <w:t>Library</w:t>
      </w:r>
      <w:r>
        <w:rPr>
          <w:rStyle w:val="a0"/>
          <w:rFonts w:ascii="Times New Roman" w:hAnsi="Times New Roman"/>
          <w:sz w:val="21"/>
        </w:rPr>
        <w:t xml:space="preserve"> (or any work based on the Library), you indicate your acceptance of this License to do so, and all its terms and conditions for copying, distributing or modifying the Library </w:t>
      </w:r>
      <w:r>
        <w:rPr>
          <w:rStyle w:val="a0"/>
          <w:rFonts w:ascii="Times New Roman" w:hAnsi="Times New Roman"/>
          <w:sz w:val="21"/>
        </w:rPr>
        <w:t>or works based on it.</w:t>
      </w:r>
      <w:r>
        <w:rPr>
          <w:rStyle w:val="a0"/>
          <w:rFonts w:ascii="Times New Roman" w:hAnsi="Times New Roman"/>
          <w:sz w:val="21"/>
        </w:rPr>
        <w:br/>
        <w:t xml:space="preserve">10. Each time you redistribute the </w:t>
      </w:r>
      <w:r>
        <w:rPr>
          <w:rStyle w:val="a0"/>
          <w:rFonts w:ascii="Times New Roman" w:hAnsi="Times New Roman"/>
          <w:sz w:val="21"/>
        </w:rPr>
        <w:t>Library</w:t>
      </w:r>
      <w:r>
        <w:rPr>
          <w:rStyle w:val="a0"/>
          <w:rFonts w:ascii="Times New Roman" w:hAnsi="Times New Roman"/>
          <w:sz w:val="21"/>
        </w:rPr>
        <w:t xml:space="preserve"> (or any work based on the Library), the recipient automatically receives a license from the original licensor to copy, distribute, link with or modify the Library subject to these terms and c</w:t>
      </w:r>
      <w:r>
        <w:rPr>
          <w:rStyle w:val="a0"/>
          <w:rFonts w:ascii="Times New Roman" w:hAnsi="Times New Roman"/>
          <w:sz w:val="21"/>
        </w:rPr>
        <w:t>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w:t>
      </w:r>
      <w:r>
        <w:rPr>
          <w:rStyle w:val="a0"/>
          <w:rFonts w:ascii="Times New Roman" w:hAnsi="Times New Roman"/>
          <w:sz w:val="21"/>
        </w:rPr>
        <w:t xml:space="preserve">f patent infringement or for any other reason (not limited to patent issues), conditions are imposed on you (whether by court order, agreement or otherwise) that contradict the conditions of this License, they do not excuse you from the conditions of this </w:t>
      </w:r>
      <w:r>
        <w:rPr>
          <w:rStyle w:val="a0"/>
          <w:rFonts w:ascii="Times New Roman" w:hAnsi="Times New Roman"/>
          <w:sz w:val="21"/>
        </w:rPr>
        <w:t xml:space="preserve">License. If you cannot distribute so as to satisfy simultaneously your obligations under this License and any other pertinent obligations, then as a consequence you may not distribute the </w:t>
      </w:r>
      <w:r>
        <w:rPr>
          <w:rStyle w:val="a0"/>
          <w:rFonts w:ascii="Times New Roman" w:hAnsi="Times New Roman"/>
          <w:sz w:val="21"/>
        </w:rPr>
        <w:t>Library</w:t>
      </w:r>
      <w:r>
        <w:rPr>
          <w:rStyle w:val="a0"/>
          <w:rFonts w:ascii="Times New Roman" w:hAnsi="Times New Roman"/>
          <w:sz w:val="21"/>
        </w:rPr>
        <w:t xml:space="preserve"> at all. For example, if a patent license would not permit ro</w:t>
      </w:r>
      <w:r>
        <w:rPr>
          <w:rStyle w:val="a0"/>
          <w:rFonts w:ascii="Times New Roman" w:hAnsi="Times New Roman"/>
          <w:sz w:val="21"/>
        </w:rPr>
        <w:t>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r>
      <w:r>
        <w:rPr>
          <w:rStyle w:val="a0"/>
          <w:rFonts w:ascii="Times New Roman" w:hAnsi="Times New Roman"/>
          <w:sz w:val="21"/>
        </w:rPr>
        <w:t xml:space="preserve">If any portion of this </w:t>
      </w:r>
      <w:r>
        <w:rPr>
          <w:rStyle w:val="a0"/>
          <w:rFonts w:ascii="Times New Roman" w:hAnsi="Times New Roman"/>
          <w:sz w:val="21"/>
        </w:rPr>
        <w:t>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w:t>
      </w:r>
      <w:r>
        <w:rPr>
          <w:rStyle w:val="a0"/>
          <w:rFonts w:ascii="Times New Roman" w:hAnsi="Times New Roman"/>
          <w:sz w:val="21"/>
        </w:rPr>
        <w:t>ringe any patents or other property right claims or to contest validity of any such claims; this section has the sole purpose of protecting the integrity of the free software distribution system which is implemented by public license practices. Many people</w:t>
      </w:r>
      <w:r>
        <w:rPr>
          <w:rStyle w:val="a0"/>
          <w:rFonts w:ascii="Times New Roman" w:hAnsi="Times New Roman"/>
          <w:sz w:val="21"/>
        </w:rPr>
        <w:t xml:space="preserve"> have made generous contributions to the wide range of software distributed through that system in reliance on consistent application of that system; it is up to the author/donor to decide if he or she is willing to distribute software through any other sy</w:t>
      </w:r>
      <w:r>
        <w:rPr>
          <w:rStyle w:val="a0"/>
          <w:rFonts w:ascii="Times New Roman" w:hAnsi="Times New Roman"/>
          <w:sz w:val="21"/>
        </w:rPr>
        <w:t>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w:t>
      </w:r>
      <w:r>
        <w:rPr>
          <w:rStyle w:val="a0"/>
          <w:rFonts w:ascii="Times New Roman" w:hAnsi="Times New Roman"/>
          <w:sz w:val="21"/>
        </w:rPr>
        <w:t>Library</w:t>
      </w:r>
      <w:r>
        <w:rPr>
          <w:rStyle w:val="a0"/>
          <w:rFonts w:ascii="Times New Roman" w:hAnsi="Times New Roman"/>
          <w:sz w:val="21"/>
        </w:rPr>
        <w:t xml:space="preserve"> is restricted in certain countries either</w:t>
      </w:r>
      <w:r>
        <w:rPr>
          <w:rStyle w:val="a0"/>
          <w:rFonts w:ascii="Times New Roman" w:hAnsi="Times New Roman"/>
          <w:sz w:val="21"/>
        </w:rPr>
        <w:t xml:space="preserve"> by patents or by copyrighted interfaces, the original copyright holder who places the Library under this License may add an explicit geographical distribution limitation excluding those countries, so that distribution is permitted only in or among countri</w:t>
      </w:r>
      <w:r>
        <w:rPr>
          <w:rStyle w:val="a0"/>
          <w:rFonts w:ascii="Times New Roman" w:hAnsi="Times New Roman"/>
          <w:sz w:val="21"/>
        </w:rPr>
        <w:t>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w:t>
      </w:r>
      <w:r>
        <w:rPr>
          <w:rStyle w:val="a0"/>
          <w:rFonts w:ascii="Times New Roman" w:hAnsi="Times New Roman"/>
          <w:sz w:val="21"/>
        </w:rPr>
        <w:t>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w:t>
      </w:r>
      <w:r>
        <w:rPr>
          <w:rStyle w:val="a0"/>
          <w:rFonts w:ascii="Times New Roman" w:hAnsi="Times New Roman"/>
          <w:sz w:val="21"/>
        </w:rPr>
        <w:t xml:space="preserve"> and "any later version", you have the option of following the terms and conditions either of that version or of any later version published by the Free Software Foundation. If the Library does not specify a license version number, you may choose any versi</w:t>
      </w:r>
      <w:r>
        <w:rPr>
          <w:rStyle w:val="a0"/>
          <w:rFonts w:ascii="Times New Roman" w:hAnsi="Times New Roman"/>
          <w:sz w:val="21"/>
        </w:rPr>
        <w:t>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w:t>
      </w:r>
      <w:r>
        <w:rPr>
          <w:rStyle w:val="a0"/>
          <w:rFonts w:ascii="Times New Roman" w:hAnsi="Times New Roman"/>
          <w:sz w:val="21"/>
        </w:rPr>
        <w:t>Library</w:t>
      </w:r>
      <w:r>
        <w:rPr>
          <w:rStyle w:val="a0"/>
          <w:rFonts w:ascii="Times New Roman" w:hAnsi="Times New Roman"/>
          <w:sz w:val="21"/>
        </w:rPr>
        <w:t xml:space="preserve"> into other free programs whose distribution conditions are incompatible with these, write to the author to ask for permission. For software which is cop</w:t>
      </w:r>
      <w:r>
        <w:rPr>
          <w:rStyle w:val="a0"/>
          <w:rFonts w:ascii="Times New Roman" w:hAnsi="Times New Roman"/>
          <w:sz w:val="21"/>
        </w:rPr>
        <w:t xml:space="preserve">yrighted by the Free Software Foundation, write to the Free Software Foundation; we sometimes make exceptions for this. Our decision will be guided by the two goals of preserving the free status of all derivatives of our free software and of promoting the </w:t>
      </w:r>
      <w:r>
        <w:rPr>
          <w:rStyle w:val="a0"/>
          <w:rFonts w:ascii="Times New Roman" w:hAnsi="Times New Roman"/>
          <w:sz w:val="21"/>
        </w:rPr>
        <w:t>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w:t>
      </w:r>
      <w:r>
        <w:rPr>
          <w:rStyle w:val="a0"/>
          <w:rFonts w:ascii="Times New Roman" w:hAnsi="Times New Roman"/>
          <w:sz w:val="21"/>
        </w:rPr>
        <w:t>OTHER PARTIES PROVIDE THE LIBRARY "AS IS" WITHOUT WARRANTY OF ANY KIND, EITHER EXPRESSED OR IMPLIED, INCLUDING, BUT NOT LIMITED TO, THE IMPLIED WARRANTIES OF MERCHANTABILITY AND FITNESS FOR A PARTICULAR PURPOSE. THE ENTIRE RISK AS TO THE QUALITY AND PERFOR</w:t>
      </w:r>
      <w:r>
        <w:rPr>
          <w:rStyle w:val="a0"/>
          <w:rFonts w:ascii="Times New Roman" w:hAnsi="Times New Roman"/>
          <w:sz w:val="21"/>
        </w:rPr>
        <w:t>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w:t>
      </w:r>
      <w:r>
        <w:rPr>
          <w:rStyle w:val="a0"/>
          <w:rFonts w:ascii="Times New Roman" w:hAnsi="Times New Roman"/>
          <w:sz w:val="21"/>
        </w:rPr>
        <w:t xml:space="preserve">RTY WHO MAY MODIFY AND/OR REDISTRIBUTE THE LIBRARY AS PERMITTED ABOVE, BE LIABLE TO YOU FOR DAMAGES, INCLUDING ANY GENERAL, </w:t>
      </w:r>
      <w:r>
        <w:rPr>
          <w:rStyle w:val="a0"/>
          <w:rFonts w:ascii="Times New Roman" w:hAnsi="Times New Roman"/>
          <w:sz w:val="21"/>
        </w:rPr>
        <w:t>SPECIAL, INCIDENTAL OR CONSEQUENTIAL DAMAGES ARISING OUT OF THE USE OR INABILITY TO USE THE LIBRARY (INCLUDING BUT NOT LIMITED TO LO</w:t>
      </w:r>
      <w:r>
        <w:rPr>
          <w:rStyle w:val="a0"/>
          <w:rFonts w:ascii="Times New Roman" w:hAnsi="Times New Roman"/>
          <w:sz w:val="21"/>
        </w:rPr>
        <w:t>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w:t>
      </w:r>
      <w:r>
        <w:rPr>
          <w:rStyle w:val="a0"/>
          <w:rFonts w:ascii="Times New Roman" w:hAnsi="Times New Roman"/>
          <w:sz w:val="21"/>
        </w:rPr>
        <w:t>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w:t>
      </w:r>
      <w:r>
        <w:rPr>
          <w:rStyle w:val="a0"/>
          <w:rFonts w:ascii="Times New Roman" w:hAnsi="Times New Roman"/>
          <w:sz w:val="21"/>
        </w:rPr>
        <w:t>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w:t>
      </w:r>
      <w:r>
        <w:rPr>
          <w:rStyle w:val="a0"/>
          <w:rFonts w:ascii="Times New Roman" w:hAnsi="Times New Roman"/>
          <w:sz w:val="21"/>
        </w:rPr>
        <w:t>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is library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w:t>
      </w:r>
      <w:r>
        <w:rPr>
          <w:rStyle w:val="a0"/>
          <w:rFonts w:ascii="Times New Roman" w:hAnsi="Times New Roman"/>
          <w:sz w:val="21"/>
        </w:rPr>
        <w:t>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w:t>
      </w:r>
      <w:r>
        <w:rPr>
          <w:rStyle w:val="a0"/>
          <w:rFonts w:ascii="Times New Roman" w:hAnsi="Times New Roman"/>
          <w:sz w:val="21"/>
        </w:rPr>
        <w:t>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w:t>
      </w:r>
      <w:r>
        <w:rPr>
          <w:rStyle w:val="a0"/>
          <w:rFonts w:ascii="Times New Roman" w:hAnsi="Times New Roman"/>
          <w:sz w:val="21"/>
        </w:rPr>
        <w:t>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 xml:space="preserve">the </w:t>
      </w:r>
      <w:r>
        <w:rPr>
          <w:rStyle w:val="a0"/>
          <w:rFonts w:ascii="Times New Roman" w:hAnsi="Times New Roman"/>
          <w:sz w:val="21"/>
        </w:rPr>
        <w:t>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