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70FF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94B4752" w14:textId="77777777" w:rsidR="00D63F71" w:rsidRDefault="00D63F71">
      <w:pPr>
        <w:spacing w:line="420" w:lineRule="exact"/>
        <w:jc w:val="center"/>
        <w:rPr>
          <w:rFonts w:ascii="Arial" w:hAnsi="Arial" w:cs="Arial"/>
          <w:b/>
          <w:snapToGrid/>
          <w:sz w:val="32"/>
          <w:szCs w:val="32"/>
        </w:rPr>
      </w:pPr>
    </w:p>
    <w:p w14:paraId="37FC0C8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B79548F" w14:textId="77777777" w:rsidR="00B93B3B" w:rsidRPr="00B93B3B" w:rsidRDefault="00B93B3B" w:rsidP="00B93B3B">
      <w:pPr>
        <w:spacing w:line="420" w:lineRule="exact"/>
        <w:jc w:val="both"/>
        <w:rPr>
          <w:rFonts w:ascii="Arial" w:hAnsi="Arial" w:cs="Arial"/>
          <w:snapToGrid/>
        </w:rPr>
      </w:pPr>
    </w:p>
    <w:p w14:paraId="58ADD0A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F2AADA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354935E" w14:textId="77777777" w:rsidR="00D63F71" w:rsidRDefault="00D63F71">
      <w:pPr>
        <w:spacing w:line="420" w:lineRule="exact"/>
        <w:jc w:val="both"/>
        <w:rPr>
          <w:rFonts w:ascii="Arial" w:hAnsi="Arial" w:cs="Arial"/>
          <w:i/>
          <w:snapToGrid/>
          <w:color w:val="0099FF"/>
          <w:sz w:val="18"/>
          <w:szCs w:val="18"/>
        </w:rPr>
      </w:pPr>
    </w:p>
    <w:p w14:paraId="1EA663B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04CA398" w14:textId="77777777" w:rsidR="00D63F71" w:rsidRDefault="00D63F71">
      <w:pPr>
        <w:pStyle w:val="aa"/>
        <w:spacing w:before="0" w:after="0" w:line="240" w:lineRule="auto"/>
        <w:jc w:val="left"/>
        <w:rPr>
          <w:rFonts w:ascii="Arial" w:hAnsi="Arial" w:cs="Arial"/>
          <w:bCs w:val="0"/>
          <w:sz w:val="21"/>
          <w:szCs w:val="21"/>
        </w:rPr>
      </w:pPr>
    </w:p>
    <w:p w14:paraId="472CF3EE"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ocaml-labltk 8.06.13</w:t>
      </w:r>
    </w:p>
    <w:p w14:paraId="2296D917" w14:textId="77777777" w:rsidR="00D63F71" w:rsidRDefault="005D0DE9">
      <w:pPr>
        <w:rPr>
          <w:rFonts w:ascii="Arial" w:hAnsi="Arial" w:cs="Arial"/>
          <w:b/>
        </w:rPr>
      </w:pPr>
      <w:r>
        <w:rPr>
          <w:rFonts w:ascii="Arial" w:hAnsi="Arial" w:cs="Arial"/>
          <w:b/>
        </w:rPr>
        <w:t xml:space="preserve">Copyright notice: </w:t>
      </w:r>
    </w:p>
    <w:p w14:paraId="101302DA" w14:textId="1CDFECE4" w:rsidR="00D63F71" w:rsidRDefault="005D0DE9">
      <w:pPr>
        <w:pStyle w:val="Default"/>
        <w:rPr>
          <w:rFonts w:ascii="宋体" w:hAnsi="宋体" w:cs="宋体"/>
          <w:sz w:val="22"/>
          <w:szCs w:val="22"/>
        </w:rPr>
      </w:pPr>
      <w:r>
        <w:rPr>
          <w:rFonts w:ascii="宋体" w:hAnsi="宋体"/>
          <w:sz w:val="22"/>
        </w:rPr>
        <w:t xml:space="preserve">Copyright 2001 </w:t>
      </w:r>
      <w:proofErr w:type="spellStart"/>
      <w:r>
        <w:rPr>
          <w:rFonts w:ascii="宋体" w:hAnsi="宋体"/>
          <w:sz w:val="22"/>
        </w:rPr>
        <w:t>Institut</w:t>
      </w:r>
      <w:proofErr w:type="spellEnd"/>
      <w:r>
        <w:rPr>
          <w:rFonts w:ascii="宋体" w:hAnsi="宋体"/>
          <w:sz w:val="22"/>
        </w:rPr>
        <w:t xml:space="preserve"> National de Recherche en Informatique et en Automatique and Kyoto University.  All rights reserved.</w:t>
      </w:r>
      <w:r>
        <w:rPr>
          <w:rFonts w:ascii="宋体" w:hAnsi="宋体"/>
          <w:sz w:val="22"/>
        </w:rPr>
        <w:br/>
        <w:t>Copyright 1999 Institut National de Recherche en Informatique et en Automatique and Kyoto University.  All rights reserved.</w:t>
      </w:r>
      <w:r>
        <w:rPr>
          <w:rFonts w:ascii="宋体" w:hAnsi="宋体"/>
          <w:sz w:val="22"/>
        </w:rPr>
        <w:br/>
        <w:t>Copyright 2002 Institut National de Recherche en Informatique et en Automatique and Kyoto University.  All rights reserved.</w:t>
      </w:r>
      <w:r>
        <w:rPr>
          <w:rFonts w:ascii="宋体" w:hAnsi="宋体"/>
          <w:sz w:val="22"/>
        </w:rPr>
        <w:br/>
      </w:r>
    </w:p>
    <w:p w14:paraId="44612137" w14:textId="77777777" w:rsidR="00D63F71" w:rsidRDefault="005D0DE9">
      <w:pPr>
        <w:pStyle w:val="Default"/>
        <w:rPr>
          <w:rFonts w:ascii="宋体" w:hAnsi="宋体" w:cs="宋体"/>
          <w:sz w:val="22"/>
          <w:szCs w:val="22"/>
        </w:rPr>
      </w:pPr>
      <w:r>
        <w:rPr>
          <w:b/>
        </w:rPr>
        <w:t xml:space="preserve">License: </w:t>
      </w:r>
      <w:r>
        <w:rPr>
          <w:sz w:val="21"/>
        </w:rPr>
        <w:t>LGPLv2+ with exceptions</w:t>
      </w:r>
    </w:p>
    <w:p w14:paraId="5D440169"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lastRenderedPageBreak/>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 xml:space="preserve">Most GNU software, including some libraries, is covered by the ordinary GNU General Public License, which was </w:t>
      </w:r>
      <w:r>
        <w:rPr>
          <w:rFonts w:ascii="Times New Roman" w:hAnsi="Times New Roman"/>
          <w:sz w:val="21"/>
        </w:rPr>
        <w:lastRenderedPageBreak/>
        <w:t>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r>
      <w:r>
        <w:rPr>
          <w:rFonts w:ascii="Times New Roman" w:hAnsi="Times New Roman"/>
          <w:sz w:val="21"/>
        </w:rPr>
        <w:lastRenderedPageBreak/>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lastRenderedPageBreak/>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 xml:space="preserve">Otherwise, if the work is a derivative of the Library, you may distribute the object code for the work under the terms of Section 6. Any executables containing that work also fall under Section 6, whether or not they are linked </w:t>
      </w:r>
      <w:r>
        <w:rPr>
          <w:rFonts w:ascii="Times New Roman" w:hAnsi="Times New Roman"/>
          <w:sz w:val="21"/>
        </w:rPr>
        <w:lastRenderedPageBreak/>
        <w:t>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 xml:space="preserve">8. You may not copy, modify, sublicense, link with, or distribute the Library except as expressly provided under this License. Any attempt otherwise to copy, modify, sublicense, link with, or distribute the Library is void, and </w:t>
      </w:r>
      <w:r>
        <w:rPr>
          <w:rFonts w:ascii="Times New Roman" w:hAnsi="Times New Roman"/>
          <w:sz w:val="21"/>
        </w:rPr>
        <w:lastRenderedPageBreak/>
        <w:t>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lastRenderedPageBreak/>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lastRenderedPageBreak/>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year name of author</w:t>
      </w:r>
      <w:r>
        <w:rPr>
          <w:rFonts w:ascii="Times New Roman" w:hAnsi="Times New Roman"/>
          <w:sz w:val="21"/>
        </w:rPr>
        <w:br/>
        <w:t>This library is free software; you can redistribute it and/or modify it under the terms of the GNU Library General Public License as published by the Free Software Foundation; version 2.</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p>
    <w:p w14:paraId="14F70F7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518CE1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3A68F30" w14:textId="77777777" w:rsidR="00D63F71" w:rsidRPr="00E76623" w:rsidRDefault="00B93B3B" w:rsidP="00B93B3B">
      <w:pPr>
        <w:jc w:val="both"/>
        <w:rPr>
          <w:rFonts w:ascii="Arial" w:hAnsi="Arial" w:cs="Arial"/>
          <w:color w:val="000000"/>
        </w:rPr>
      </w:pPr>
      <w:r w:rsidRPr="00B93B3B">
        <w:rPr>
          <w:rFonts w:ascii="Arial" w:hAnsi="Arial" w:cs="Arial"/>
        </w:rPr>
        <w:lastRenderedPageBreak/>
        <w:t>This offer is valid to anyone in receipt of this information.</w:t>
      </w:r>
    </w:p>
    <w:p w14:paraId="27CFE793"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4431E" w14:textId="77777777" w:rsidR="00582AAE" w:rsidRDefault="00582AAE">
      <w:pPr>
        <w:spacing w:line="240" w:lineRule="auto"/>
      </w:pPr>
      <w:r>
        <w:separator/>
      </w:r>
    </w:p>
  </w:endnote>
  <w:endnote w:type="continuationSeparator" w:id="0">
    <w:p w14:paraId="57AE9D69" w14:textId="77777777" w:rsidR="00582AAE" w:rsidRDefault="00582A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38939B1" w14:textId="77777777">
      <w:tc>
        <w:tcPr>
          <w:tcW w:w="1542" w:type="pct"/>
        </w:tcPr>
        <w:p w14:paraId="38FA293F" w14:textId="77777777" w:rsidR="00D63F71" w:rsidRDefault="005D0DE9">
          <w:pPr>
            <w:pStyle w:val="a8"/>
          </w:pPr>
          <w:r>
            <w:fldChar w:fldCharType="begin"/>
          </w:r>
          <w:r>
            <w:instrText xml:space="preserve"> DATE \@ "yyyy-MM-dd" </w:instrText>
          </w:r>
          <w:r>
            <w:fldChar w:fldCharType="separate"/>
          </w:r>
          <w:r w:rsidR="00172C19">
            <w:rPr>
              <w:noProof/>
            </w:rPr>
            <w:t>2024-05-15</w:t>
          </w:r>
          <w:r>
            <w:fldChar w:fldCharType="end"/>
          </w:r>
        </w:p>
      </w:tc>
      <w:tc>
        <w:tcPr>
          <w:tcW w:w="1853" w:type="pct"/>
        </w:tcPr>
        <w:p w14:paraId="700D2648" w14:textId="77777777" w:rsidR="00D63F71" w:rsidRDefault="00D63F71">
          <w:pPr>
            <w:pStyle w:val="a8"/>
            <w:ind w:firstLineChars="200" w:firstLine="360"/>
          </w:pPr>
        </w:p>
      </w:tc>
      <w:tc>
        <w:tcPr>
          <w:tcW w:w="1605" w:type="pct"/>
        </w:tcPr>
        <w:p w14:paraId="4382948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582AAE">
            <w:fldChar w:fldCharType="begin"/>
          </w:r>
          <w:r w:rsidR="00582AAE">
            <w:instrText xml:space="preserve"> NUMPAGES  \* Arabic  \* MERGEFORMAT </w:instrText>
          </w:r>
          <w:r w:rsidR="00582AAE">
            <w:fldChar w:fldCharType="separate"/>
          </w:r>
          <w:r w:rsidR="00B93B3B">
            <w:rPr>
              <w:noProof/>
            </w:rPr>
            <w:t>1</w:t>
          </w:r>
          <w:r w:rsidR="00582AAE">
            <w:rPr>
              <w:noProof/>
            </w:rPr>
            <w:fldChar w:fldCharType="end"/>
          </w:r>
        </w:p>
      </w:tc>
    </w:tr>
  </w:tbl>
  <w:p w14:paraId="427700A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6A67E" w14:textId="77777777" w:rsidR="00582AAE" w:rsidRDefault="00582AAE">
      <w:r>
        <w:separator/>
      </w:r>
    </w:p>
  </w:footnote>
  <w:footnote w:type="continuationSeparator" w:id="0">
    <w:p w14:paraId="43B9F92F" w14:textId="77777777" w:rsidR="00582AAE" w:rsidRDefault="00582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69D97F6" w14:textId="77777777">
      <w:trPr>
        <w:cantSplit/>
        <w:trHeight w:hRule="exact" w:val="777"/>
      </w:trPr>
      <w:tc>
        <w:tcPr>
          <w:tcW w:w="492" w:type="pct"/>
          <w:tcBorders>
            <w:bottom w:val="single" w:sz="6" w:space="0" w:color="auto"/>
          </w:tcBorders>
        </w:tcPr>
        <w:p w14:paraId="13F7219B" w14:textId="77777777" w:rsidR="00D63F71" w:rsidRDefault="00D63F71">
          <w:pPr>
            <w:pStyle w:val="a9"/>
          </w:pPr>
        </w:p>
        <w:p w14:paraId="0AD0FBF2" w14:textId="77777777" w:rsidR="00D63F71" w:rsidRDefault="00D63F71">
          <w:pPr>
            <w:ind w:left="420"/>
          </w:pPr>
        </w:p>
      </w:tc>
      <w:tc>
        <w:tcPr>
          <w:tcW w:w="3283" w:type="pct"/>
          <w:tcBorders>
            <w:bottom w:val="single" w:sz="6" w:space="0" w:color="auto"/>
          </w:tcBorders>
          <w:vAlign w:val="bottom"/>
        </w:tcPr>
        <w:p w14:paraId="0E5E351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F2702A7" w14:textId="77777777" w:rsidR="00D63F71" w:rsidRDefault="00D63F71">
          <w:pPr>
            <w:pStyle w:val="a9"/>
            <w:ind w:firstLine="33"/>
          </w:pPr>
        </w:p>
      </w:tc>
    </w:tr>
  </w:tbl>
  <w:p w14:paraId="06DB834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2C19"/>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2AAE"/>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8615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4102</Words>
  <Characters>23382</Characters>
  <Application>Microsoft Office Word</Application>
  <DocSecurity>0</DocSecurity>
  <Lines>194</Lines>
  <Paragraphs>54</Paragraphs>
  <ScaleCrop>false</ScaleCrop>
  <Company>Huawei Technologies Co.,Ltd.</Company>
  <LinksUpToDate>false</LinksUpToDate>
  <CharactersWithSpaces>27430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