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0AB2E0" w14:textId="77777777" w:rsidR="002509AD" w:rsidRDefault="002509AD">
      <w:pPr>
        <w:rPr>
          <w:rFonts w:cs="Arial"/>
        </w:rPr>
      </w:pPr>
    </w:p>
    <w:p w14:paraId="027D06FB" w14:textId="77777777" w:rsidR="002509AD" w:rsidRDefault="00D850FC">
      <w:pPr>
        <w:spacing w:line="420" w:lineRule="exact"/>
        <w:jc w:val="center"/>
      </w:pPr>
      <w:proofErr w:type="gramStart"/>
      <w:r>
        <w:rPr>
          <w:b/>
          <w:sz w:val="32"/>
        </w:rPr>
        <w:t>OPEN SOURCE</w:t>
      </w:r>
      <w:proofErr w:type="gramEnd"/>
      <w:r>
        <w:rPr>
          <w:b/>
          <w:sz w:val="32"/>
        </w:rPr>
        <w:t xml:space="preserve"> SOFTWARE NOTICE</w:t>
      </w:r>
    </w:p>
    <w:p w14:paraId="1181893A" w14:textId="77777777" w:rsidR="002509AD" w:rsidRDefault="002509AD">
      <w:pPr>
        <w:spacing w:line="420" w:lineRule="exact"/>
        <w:jc w:val="center"/>
      </w:pPr>
    </w:p>
    <w:p w14:paraId="317A38D6" w14:textId="77777777" w:rsidR="002509AD" w:rsidRDefault="00D850FC">
      <w:pPr>
        <w:spacing w:line="420" w:lineRule="exact"/>
        <w:jc w:val="both"/>
        <w:rPr>
          <w:rFonts w:cs="Arial"/>
          <w:snapToGrid/>
        </w:rPr>
      </w:pPr>
      <w:r>
        <w:t xml:space="preserve">The </w:t>
      </w:r>
      <w:proofErr w:type="gramStart"/>
      <w:r>
        <w:t>open source</w:t>
      </w:r>
      <w:proofErr w:type="gramEnd"/>
      <w:r>
        <w:t xml:space="preserve"> software notice for the open source software used in this openEuler distribution (“openEuler distribution”) is provided in this document. The </w:t>
      </w:r>
      <w:proofErr w:type="gramStart"/>
      <w:r>
        <w:t>open source</w:t>
      </w:r>
      <w:proofErr w:type="gramEnd"/>
      <w:r>
        <w:t xml:space="preserve"> software licenses are granted by the respective right holders. With regard to the resp</w:t>
      </w:r>
      <w:r>
        <w:t xml:space="preserve">ective </w:t>
      </w:r>
      <w:proofErr w:type="gramStart"/>
      <w:r>
        <w:t>open source</w:t>
      </w:r>
      <w:proofErr w:type="gramEnd"/>
      <w:r>
        <w:t xml:space="preserve"> software contained in the openEuler distribution, the applicable open source software license will prevail all other license agreement, including but not limited to the openEuler Software License, in case of any conflicts. </w:t>
      </w:r>
    </w:p>
    <w:p w14:paraId="38E32E27" w14:textId="77777777" w:rsidR="002509AD" w:rsidRDefault="002509AD">
      <w:pPr>
        <w:spacing w:line="420" w:lineRule="exact"/>
        <w:jc w:val="both"/>
        <w:rPr>
          <w:rFonts w:cs="Arial"/>
          <w:snapToGrid/>
        </w:rPr>
      </w:pPr>
    </w:p>
    <w:p w14:paraId="7E6E61C9" w14:textId="77777777" w:rsidR="002509AD" w:rsidRDefault="00D850FC">
      <w:pPr>
        <w:spacing w:line="420" w:lineRule="exact"/>
        <w:jc w:val="both"/>
        <w:rPr>
          <w:rFonts w:cs="Arial"/>
          <w:b/>
          <w:i/>
          <w:snapToGrid/>
        </w:rPr>
      </w:pPr>
      <w:r>
        <w:rPr>
          <w:rFonts w:cs="Arial"/>
          <w:b/>
          <w:snapToGrid/>
        </w:rPr>
        <w:t>Warranty Dis</w:t>
      </w:r>
      <w:r>
        <w:rPr>
          <w:rFonts w:cs="Arial"/>
          <w:b/>
          <w:snapToGrid/>
        </w:rPr>
        <w:t>claimer</w:t>
      </w:r>
      <w:r>
        <w:rPr>
          <w:rFonts w:cs="Arial" w:hint="eastAsia"/>
          <w:b/>
          <w:snapToGrid/>
        </w:rPr>
        <w:t xml:space="preserve">   </w:t>
      </w:r>
      <w:r>
        <w:rPr>
          <w:rFonts w:cs="Arial" w:hint="eastAsia"/>
          <w:b/>
          <w:i/>
          <w:snapToGrid/>
        </w:rPr>
        <w:t xml:space="preserve"> </w:t>
      </w:r>
    </w:p>
    <w:p w14:paraId="6BAA5121" w14:textId="77777777" w:rsidR="002509AD" w:rsidRDefault="00D850FC">
      <w:pPr>
        <w:spacing w:line="420" w:lineRule="exact"/>
        <w:jc w:val="both"/>
        <w:rPr>
          <w:rFonts w:cs="Arial"/>
          <w:b/>
          <w:caps/>
          <w:snapToGrid/>
          <w:sz w:val="18"/>
          <w:szCs w:val="18"/>
        </w:rPr>
      </w:pPr>
      <w:r>
        <w:rPr>
          <w:b/>
        </w:rPr>
        <w:t xml:space="preserve">THE </w:t>
      </w:r>
      <w:proofErr w:type="gramStart"/>
      <w:r>
        <w:rPr>
          <w:b/>
        </w:rPr>
        <w:t>OPEN SOURCE</w:t>
      </w:r>
      <w:proofErr w:type="gramEnd"/>
      <w:r>
        <w:rPr>
          <w:b/>
        </w:rPr>
        <w:t xml:space="preserve"> SOFTWARE IN THIS OPENEULER DISTRIBUTION IS PROVIDED ON AN "AS IS" BASIS, WITHOUT ANY WARRANTY OF ANY KIND, EITHER EXPRESS OR IMPLIED, INCLUDING BUT NOT LIMITED TO NON-INFRINGEMENT, MERCHANTABILITY OR FITNESS FOR A PARTICULAR PUR</w:t>
      </w:r>
      <w:r>
        <w:rPr>
          <w:b/>
        </w:rPr>
        <w:t>POSE.</w:t>
      </w:r>
      <w:r>
        <w:rPr>
          <w:b/>
        </w:rPr>
        <w:br/>
        <w:t>See the applicable licenses for more details.</w:t>
      </w:r>
    </w:p>
    <w:p w14:paraId="7FF75B97" w14:textId="77777777" w:rsidR="002509AD" w:rsidRDefault="002509AD">
      <w:pPr>
        <w:spacing w:line="420" w:lineRule="exact"/>
        <w:jc w:val="both"/>
      </w:pPr>
    </w:p>
    <w:p w14:paraId="4F81B2C1" w14:textId="77777777" w:rsidR="002509AD" w:rsidRDefault="00D850FC">
      <w:pPr>
        <w:spacing w:line="420" w:lineRule="exact"/>
        <w:jc w:val="both"/>
        <w:rPr>
          <w:rFonts w:cs="Arial"/>
          <w:b/>
          <w:snapToGrid/>
          <w:sz w:val="32"/>
          <w:szCs w:val="32"/>
        </w:rPr>
      </w:pPr>
      <w:r>
        <w:rPr>
          <w:rFonts w:cs="Arial"/>
          <w:b/>
          <w:snapToGrid/>
          <w:sz w:val="32"/>
          <w:szCs w:val="32"/>
        </w:rPr>
        <w:t>Copyright Notice</w:t>
      </w:r>
      <w:r>
        <w:rPr>
          <w:rFonts w:cs="Arial" w:hint="eastAsia"/>
          <w:b/>
          <w:snapToGrid/>
          <w:sz w:val="32"/>
          <w:szCs w:val="32"/>
        </w:rPr>
        <w:t xml:space="preserve"> </w:t>
      </w:r>
      <w:r>
        <w:rPr>
          <w:rFonts w:cs="Arial"/>
          <w:b/>
          <w:snapToGrid/>
          <w:sz w:val="32"/>
          <w:szCs w:val="32"/>
        </w:rPr>
        <w:t xml:space="preserve">and License Texts </w:t>
      </w:r>
    </w:p>
    <w:p w14:paraId="3DB37C8A" w14:textId="77777777" w:rsidR="002509AD" w:rsidRDefault="002509AD">
      <w:pPr>
        <w:pStyle w:val="ad"/>
        <w:spacing w:before="0" w:after="0" w:line="240" w:lineRule="auto"/>
        <w:jc w:val="left"/>
        <w:rPr>
          <w:rFonts w:ascii="Arial" w:hAnsi="Arial" w:cs="Arial"/>
          <w:bCs w:val="0"/>
          <w:sz w:val="21"/>
          <w:szCs w:val="21"/>
        </w:rPr>
      </w:pPr>
    </w:p>
    <w:p w14:paraId="29BD9F96" w14:textId="77777777" w:rsidR="002509AD" w:rsidRDefault="00D850FC">
      <w:pPr>
        <w:pStyle w:val="ad"/>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lsof 4.99.6</w:t>
      </w:r>
    </w:p>
    <w:p w14:paraId="6AA01515" w14:textId="77777777" w:rsidR="002509AD" w:rsidRDefault="00D850FC">
      <w:pPr>
        <w:rPr>
          <w:rFonts w:cs="Arial"/>
          <w:b/>
        </w:rPr>
      </w:pPr>
      <w:r>
        <w:rPr>
          <w:rFonts w:cs="Arial"/>
          <w:b/>
        </w:rPr>
        <w:t xml:space="preserve">Copyright notice: </w:t>
      </w:r>
    </w:p>
    <w:p w14:paraId="1A55AD6F" w14:textId="77777777" w:rsidR="002509AD" w:rsidRDefault="00D850FC">
      <w:pPr>
        <w:spacing w:line="420" w:lineRule="exact"/>
      </w:pPr>
      <w:r>
        <w:rPr>
          <w:rFonts w:ascii="宋体" w:hAnsi="宋体"/>
          <w:sz w:val="22"/>
        </w:rPr>
        <w:t>Copyright 2003 Purdue Research Foundation, West Lafayette, Indiana 47907. All rights reserved.</w:t>
        <w:br/>
        <w:t>Copyright (c) 2022 Tobias Nygren &lt;tnn@NetBSD.org&gt;</w:t>
        <w:br/>
        <w:t>Copyright 2005 Purdue Research Foundation, West Lafayette, Indiana 47907. All rights reserved.</w:t>
        <w:br/>
        <w:t>Copyright 2005 Apple Computer, Inc. and Purdue</w:t>
        <w:br/>
        <w:t>Copyright 2008 Purdue Research Foundation, West Lafayette, Indiana 47907. All rights reserved.</w:t>
        <w:br/>
        <w:t>Copyright 2005-2007 Apple Inc. All rights reserved.</w:t>
        <w:br/>
        <w:t>Copyright (c) 1983, 1988, 1993 The Regents of the University of California. All rights reserved.</w:t>
        <w:br/>
        <w:t>Copyright 1997 Purdue Research Foundation, West Lafayette, Indiana 47907. All rights reserved.</w:t>
        <w:br/>
        <w:t>Copyright 1998 Purdue Research Foundation, West Lafayette, Indiana 47907. All rights reserved.</w:t>
        <w:br/>
        <w:t>Copyright 2005 Apple Computer, Inc. All rights reserved.</w:t>
        <w:br/>
        <w:t>copyright 1994 purdue research foundation.all rights reserved.</w:t>
        <w:br/>
        <w:t>Copyright 2002 Purdue Research Foundation, West Lafayette, Indiana 47907. All rights reserved.</w:t>
        <w:br/>
        <w:t>Copyright 1998 Purdue Research Foundation. All rights reserved.</w:t>
        <w:br/>
        <w:t>copyright 2003 purdue research foundation.all rights reserved.</w:t>
        <w:br/>
        <w:t>Copyright 2005-2007 Apple Inc. and Purdue</w:t>
        <w:br/>
        <w:t>Copyright 1994 Purdue Research Foundation, West Lafayette, Indiana 47907. All rights reserved.</w:t>
        <w:br/>
        <w:t>Copyright 2005 Apple Computer, Inc. and</w:t>
        <w:br/>
      </w:r>
    </w:p>
    <w:p w14:paraId="63EB36E4" w14:textId="77777777" w:rsidR="002509AD" w:rsidRDefault="002509AD">
      <w:pPr>
        <w:spacing w:line="420" w:lineRule="exact"/>
      </w:pPr>
      <w:r>
        <w:rPr>
          <w:rFonts w:ascii="Arial" w:hAnsi="Arial"/>
          <w:b/>
          <w:sz w:val="24"/>
        </w:rPr>
        <w:t xml:space="preserve">License: </w:t>
      </w:r>
      <w:r>
        <w:rPr>
          <w:rFonts w:ascii="Arial" w:hAnsi="Arial"/>
          <w:sz w:val="21"/>
        </w:rPr>
        <w:t>Zlib and Sendmail and LGPL-2.0-or-later</w:t>
      </w:r>
    </w:p>
    <w:p w14:paraId="51A5B22D" w14:textId="77777777" w:rsidR="002509AD" w:rsidRDefault="00D850FC">
      <w:pPr>
        <w:spacing w:line="420" w:lineRule="exact"/>
        <w:rPr>
          <w:b/>
          <w:sz w:val="24"/>
        </w:rPr>
      </w:pPr>
      <w:r>
        <w:rPr>
          <w:rFonts w:ascii="Times New Roman" w:hAnsi="Times New Roman"/>
          <w:sz w:val="21"/>
        </w:rPr>
        <w:t>zlib License</w:t>
        <w:br/>
        <w:br/>
        <w:t>This software is provided 'as-is', without any express or implied warranty. In no event will the authors be held liable for any damages arising from the use of this software.</w:t>
        <w:br/>
        <w:br/>
        <w:t>Permission is granted to anyone to use this software for any purpose, including commercial applications, and to alter it and redistribute it freely, subject to the following restrictions:</w:t>
        <w:br/>
        <w:br/>
        <w:t>1. The origin of this software must not be misrepresented; you must not claim that you wrote the original software. If you use this software in a product, an acknowledgment in the product documentation would be appreciated but is not required.</w:t>
        <w:br/>
        <w:br/>
        <w:t>2. Altered source versions must be plainly marked as such, and must not be misrepresented as being the original software.</w:t>
        <w:br/>
        <w:br/>
        <w:t>3. This notice may not be removed or altered from any source distribution.</w:t>
        <w:br/>
        <w:br/>
        <w:br/>
        <w:t>SENDMAIL LICENSE</w:t>
        <w:br/>
        <w:br/>
        <w:t>The following license terms and conditions apply, unless a redistribution agreement or other license is obtained from Sendmail, Inc., 6475 Christie Ave, Third Floor, Emeryville, CA 94608, USA, or by electronic mail at license@sendmail.com.</w:t>
        <w:br/>
        <w:br/>
        <w:t>License Terms:</w:t>
        <w:br/>
        <w:br/>
        <w:t>$Revision: 8.16 $, Last updated $Date: 2010/10/25 23:11:19 $, Document 139848.1</w:t>
        <w:br/>
        <w:br/>
        <w:t>Use, Modification and Redistribution (including distribution of any modified or derived work) in source and binary forms is permitted only if each of the following conditions is met:</w:t>
        <w:br/>
        <w:br/>
        <w:t>1. Redistributions qualify as "freeware" or "Open Source Software" under one of the following terms:</w:t>
        <w:br/>
        <w:br/>
        <w:t>(a) Redistributions are made at no charge beyond the reasonable cost of materials and delivery.</w:t>
        <w:br/>
        <w:br/>
        <w:t>(b) Redistributions are accompanied by a copy of the Source Code or by an irrevocable offer to provide a copy of the Source Code for up to three years at the cost of materials and delivery. Such redistributions must allow further use, modification, and redistribution of the Source Code under substantially the same terms as this license. For the purposes of redistribution "Source Code" means the complete compilable and linkable source code of sendmail including all modifications.</w:t>
        <w:br/>
        <w:br/>
        <w:t>2. Redistributions of Source Code must retain the copyright notices as they appear in each Source Code file, these license terms, and the disclaimer/limitation of liability set forth as paragraph 6 below.</w:t>
        <w:br/>
        <w:br/>
        <w:t>3. Redistributions in binary form must reproduce the Copyright Notice, these license terms, and the disclaimer/limitation of liability set forth as paragraph 6 below, in the documentation and/or other materials provided with the distribution. For the purposes of binary distribution the "Copyright Notice" refers to the following language: "Copyright (c) 1998-2010 Sendmail, Inc. All rights reserved."</w:t>
        <w:br/>
        <w:br/>
        <w:t>4. Neither the name of Sendmail, Inc. nor the University of California nor names of their contributors may be used to endorse or promote products derived from this software without specific prior written permission. The name "sendmail" is a trademark of Sendmail, Inc.</w:t>
        <w:br/>
        <w:br/>
        <w:t>5. All redistributions must comply with the conditions imposed by the University of California on certain embedded code, which copyright Notice and conditions for redistribution are as follows:</w:t>
        <w:br/>
        <w:br/>
        <w:t>(a) Copyright (c) 1988, 1993 The Regents of the University of California. All rights reserved.</w:t>
        <w:br/>
        <w:br/>
        <w:t>(b) Redistribution and use in source and binary forms, with or without modification, are permitted provided that the following conditions are met:</w:t>
        <w:br/>
        <w:br/>
        <w:t>(i) Redistributions of source code must retain the above copyright notice, this list of conditions and the following disclaimer.</w:t>
        <w:br/>
        <w:br/>
        <w:t>(ii) Redistributions in binary form must reproduce the above copyright notice, this list of conditions and the following disclaimer in the documentation and/or other materials provided with the distribution.</w:t>
        <w:br/>
        <w:br/>
        <w:t>(iii) Neither the name of the University nor the names of its contributors may be used to endorse or promote products derived from this software without specific prior written permission.</w:t>
        <w:br/>
        <w:br/>
        <w:t>6. Disclaimer/Limitation of Liability: THIS SOFTWARE IS PROVIDED BY SENDMAIL, INC. AND CONTRIBUTORS "AS IS" AND ANY EXPRESS OR IMPLIED WARRANTIES, INCLUDING, BUT NOT LIMITED TO, THE IMPLIED WARRANTIES OF MERCHANTABILITY AND FITNESS FOR A PARTICULAR PURPOSE ARE DISCLAIMED. IN NO EVENT SHALL SENDMAIL, INC., THE REGENTS OF THE UNIVERSITY OF CALIFORNIA OR CONTRIBUTORS BE LIABLE FOR ANY DIRECT, INDIRECT, INCIDENTAL, SPECIAL, EXEMPLARY, OR CONSEQUENTIAL DAMAGES (INCLUDING, BUT NOT LIMITED TO, PROCUREMENT OF SUBSTITUTE GOODS OR SERVICES; LOSS OF USE, DATA, OR PROFITS; OR BUSINESS INTERRUPTION) HOWEVER CAUSED AND ON ANY THEORY OF LIABILITY, WHETHER IN CONTRACT, STRICT LIABILITY, OR TORT (INCLUDING NEGLIGENCE OR OTHERWISE) ARISING IN ANY WAY OUT OF THE USE OF THIS SOFTWARE, EVEN IF ADVISED OF THE POSSIBILITY OF SUCH DAMAGES.</w:t>
        <w:br/>
        <w:br/>
        <w:br/>
        <w:t>GNU LIBRARY GENERAL PUBLIC LICENSE</w:t>
        <w:br/>
        <w:br/>
        <w:t>Version 2, June 1991</w:t>
        <w:br/>
        <w:br/>
        <w:t>END OF TERMS AND CONDITIONS</w:t>
        <w:br/>
        <w:br/>
        <w:t>How to Apply These Terms to Your New Libraries</w:t>
        <w:b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b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br/>
        <w:br/>
        <w:t>one line to give the library's name and an idea of what it does. Copyright (C) year name of author</w:t>
        <w:br/>
        <w:br/>
        <w:t>This library is free software; you can redistribute it and/or modify it under the terms of the GNU Library General Public License as published by the Free Software Foundation; either version 2 of the License, or (at your option) any later version.</w:t>
        <w:br/>
        <w:br/>
        <w:t>This library is distributed in the hope that it will be useful, but WITHOUT ANY WARRANTY; without even the implied warranty of MERCHANTABILITY or FITNESS FOR A PARTICULAR PURPOSE. See the GNU Library General Public License for more details.</w:t>
        <w:br/>
        <w:br/>
        <w:t>You should have received a copy of the GNU Library General Public License along with this library; if not, write to the Free Software Foundation, Inc., 51 Franklin St, Fifth Floor, Boston, MA 02110-1301, USA.</w:t>
        <w:br/>
        <w:br/>
        <w:t>Also add information on how to contact you by electronic and paper mail.</w:t>
        <w:br/>
        <w:br/>
        <w:t>You should also get your employer (if you work as a programmer) or your school, if any, to sign a "copyright disclaimer" for the library, if necessary. Here is a sample; alter the names:</w:t>
        <w:br/>
        <w:br/>
        <w:t>Yoyodyne, Inc., hereby disclaims all copyright interest in the library `Frob' (a library for tweaking knobs) written by James Random Hacker.</w:t>
        <w:br/>
        <w:br/>
        <w:t>signature of Ty Coon, 1 April 1990 Ty Coon, President of Vice</w:t>
        <w:br/>
        <w:br/>
        <w:t>That's all there is to it!</w:t>
        <w:br/>
        <w:br/>
        <w:t>Everyone is permitted to copy and distribute verbatim copies of this license document, but changing it is not allowed.</w:t>
        <w:br/>
        <w:br/>
        <w:t>[This is the first released version of the library GPL. It is numbered 2 because it goes with version 2 of the ordinary GPL.]</w:t>
        <w:br/>
        <w:br/>
        <w:t>Preamble</w:t>
        <w:br/>
        <w:br/>
        <w:t>The licenses for most software are designed to take away your freedom to share and change it. By contrast, the GNU General Public Licenses are intended to guarantee your freedom to share and change free software--to make sure the software is free for all its users.</w:t>
        <w:br/>
        <w:br/>
        <w:t>This license, the Library General Public License, applies to some specially designated Free Software Foundation software, and to any other libraries whose authors decide to use it. You can use it for your libraries,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library, or if you modify it.</w:t>
        <w:br/>
        <w:b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br/>
        <w:br/>
        <w:t>Our method of protecting your rights has two steps: (1) copyright the library, and (2) offer you this license which gives you legal permission to copy, distribute and/or modify the library.</w:t>
        <w:br/>
        <w:b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br/>
        <w:b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br/>
        <w:b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br/>
        <w:b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br/>
        <w:br/>
        <w:t>Because of this blurred distinction, using the ordinary General Public License for libraries did not effectively promote software sharing, because most developers did not use the libraries. We concluded that weaker conditions might promote sharing better.</w:t>
        <w:br/>
        <w:b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br/>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br/>
        <w:br/>
        <w:t>Note that it is possible for a library to be covered by the ordinary General Public License rather than by this special one.</w:t>
        <w:br/>
        <w:br/>
        <w:t>GNU LIBRARY GENERAL PUBLIC LICENSE</w:t>
        <w:br/>
        <w:br/>
        <w:t>TERMS AND CONDITIONS FOR COPYING, DISTRIBUTION AND MODIFICATION</w:t>
        <w:br/>
        <w:b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 A "library" means a collection of software functions and/or data prepared so as to be conveniently linked with application programs (which use some of those functions and data) to form executables. 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 "Source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 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b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 You may charge a fee for the physical act of transferring a copy, and you may at your option offer warranty protection in exchange for a fee.</w:t>
        <w:br/>
        <w:br/>
        <w:t>2. You may modify your copy or copies of the Library or any portion of it, thus forming a work based on the Library, and copy and distribute such modifications or work under the terms of Section 1 above, provided that you also meet all of these conditions: a) The modified work must itself be a software library. b) You must cause the files modified to carry prominent notices stating that you changed the files and the date of any change. c) You must cause the whole of the work to be licensed at no charge to all third parties under the terms of this License. 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 (For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 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 Thus, it is not the intent of this section to claim rights or contest your rights to work written entirely by you; rather, the intent is to exercise the right to control the distribution of derivative or collective works based on the Library. In addition, mere aggregation of another work not based on the Library with the Library (or with a work based on the Library) on a volume of a storage or distribution medium does not bring the other work under the scope of this License.</w:t>
        <w:br/>
        <w:br/>
        <w:t>a) The modified work must itself be a software library.</w:t>
        <w:br/>
        <w:br/>
        <w:t>b) You must cause the files modified to carry prominent notices stating that you changed the files and the date of any change.</w:t>
        <w:br/>
        <w:br/>
        <w:t>c) You must cause the whole of the work to be licensed at no charge to all third parties under the terms of this License.</w:t>
        <w:br/>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 (For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b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 Once this change is made in a given copy, it is irreversible for that copy, so the ordinary GNU General Public License applies to all subsequent copies and derivative works made from that copy. This option is useful when you wish to copy part of the code of the Library into a program that is not a library.</w:t>
        <w:b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 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b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 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 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 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 Otherwise, if the work is a derivative of the Library, you may distribute the object code for the work under the terms of Section 6. Any executables containing that work also fall under Section 6, whether or not they are linked directly with the Library itself.</w:t>
        <w:br/>
        <w:b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 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 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 b) Accompany the work with a written offer, valid for at least three years, to give the same user the materials specified in Subsection 6a, above, for a charge no more than the cost of performing this distribution. c) If distribution of the work is made by offering access to copy from a designated place, offer equivalent access to copy the above specified materials from the same place. d) Verify that the user has already received a copy of these materials or that you have already sent this user a copy. 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 It may happen that this requirement contradicts the license restrictions of other proprietary libraries that do not normally accompany the operating system. Such a contradiction means you cannot use both them and the Library together in an executable that you distribute.</w:t>
        <w:b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br/>
        <w:br/>
        <w:t>b) Accompany the work with a written offer, valid for at least three years, to give the same user the materials specified in Subsection 6a, above, for a charge no more than the cost of performing this distribution.</w:t>
        <w:br/>
        <w:br/>
        <w:t>c) If distribution of the work is made by offering access to copy from a designated place, offer equivalent access to copy the above specified materials from the same place.</w:t>
        <w:br/>
        <w:br/>
        <w:t>d) Verify that the user has already received a copy of these materials or that you have already sent this user a copy.</w:t>
        <w:b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br/>
        <w:br/>
        <w:t>a) Accompany the combined library with a copy of the same work based on the Library, uncombined with any other library facilities. This must be distributed under the terms of the Sections above. b) Give prominent notice with the combined library of the fact that part of it is a work based on the Library, and explaining where to find the accompanying uncombined form of the same work.</w:t>
        <w:br/>
        <w:br/>
        <w:t>a) Accompany the combined library with a copy of the same work based on the Library, uncombined with any other library facilities. This must be distributed under the terms of the Sections above.</w:t>
        <w:br/>
        <w:br/>
        <w:t>b) Give prominent notice with the combined library of the fact that part of it is a work based on the Library, and explaining where to find the accompanying uncombined form of the same work.</w:t>
        <w:br/>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br/>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br/>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br/>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 If any portion of this section is held invalid or unenforceable under any particular circumstance, the balance of the section is intended to apply, and the section as a whole is intended to apply in other circumstances. 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 This section is intended to make thoroughly clear what is believed to be a consequence of the rest of this License.</w:t>
        <w:b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br/>
        <w:t>13. The Free Software Foundation may publish revised and/or new versions of the Library General Public License from time to time. Such new versions will be similar in spirit to the present version, but may differ in detail to address new problems or concerns. 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b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 NO WARRANTY</w:t>
        <w:b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br/>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br/>
      </w:r>
    </w:p>
    <w:p w14:paraId="5CB15105" w14:textId="77777777" w:rsidR="002509AD" w:rsidRDefault="00D850FC">
      <w:r>
        <w:rPr>
          <w:b/>
          <w:sz w:val="32"/>
        </w:rPr>
        <w:t xml:space="preserve">Written Offer </w:t>
      </w:r>
      <w:r>
        <w:rPr>
          <w:b/>
          <w:sz w:val="18"/>
        </w:rPr>
        <w:t xml:space="preserve"> </w:t>
      </w:r>
    </w:p>
    <w:p w14:paraId="197E2381" w14:textId="7EC4D6A3" w:rsidR="002509AD" w:rsidRDefault="00D850FC">
      <w:pPr>
        <w:jc w:val="both"/>
        <w:rPr>
          <w:rFonts w:cs="Arial"/>
        </w:rPr>
      </w:pPr>
      <w:r>
        <w:t xml:space="preserve">This </w:t>
      </w:r>
      <w:r>
        <w:t xml:space="preserve">openEuler distribution may contain certain software whose rights holders license it on the terms of the GNU General Public License, version 2 (GPLv2) or other </w:t>
      </w:r>
      <w:proofErr w:type="gramStart"/>
      <w:r>
        <w:t>open source</w:t>
      </w:r>
      <w:proofErr w:type="gramEnd"/>
      <w:r>
        <w:t xml:space="preserve"> software licenses which require us to release corresponding source code. We will prov</w:t>
      </w:r>
      <w:r>
        <w:t>ide you and any third party with corresponding source code required under applicable open source software license through the repository: https://</w:t>
      </w:r>
      <w:r w:rsidR="007C1AA4" w:rsidRPr="007C1AA4">
        <w:t xml:space="preserve"> </w:t>
      </w:r>
      <w:r w:rsidR="007C1AA4" w:rsidRPr="007C1AA4">
        <w:lastRenderedPageBreak/>
        <w:t>atomgit.com</w:t>
      </w:r>
      <w:r>
        <w:t>/</w:t>
      </w:r>
      <w:proofErr w:type="spellStart"/>
      <w:r>
        <w:t>src-openeuler</w:t>
      </w:r>
      <w:proofErr w:type="spellEnd"/>
      <w:r>
        <w:t>/.  You can access and obtain corresponding source code by searching the aforementioned</w:t>
      </w:r>
      <w:r>
        <w:t xml:space="preserve"> repository using package name and tag.</w:t>
      </w:r>
    </w:p>
    <w:p w14:paraId="1724DAEA" w14:textId="77777777" w:rsidR="002509AD" w:rsidRDefault="00D850FC">
      <w:pPr>
        <w:jc w:val="both"/>
        <w:rPr>
          <w:rFonts w:cs="Arial"/>
          <w:color w:val="000000"/>
        </w:rPr>
      </w:pPr>
      <w:r>
        <w:rPr>
          <w:rFonts w:cs="Arial"/>
        </w:rPr>
        <w:t>This offer is valid to anyone in receipt of this information.</w:t>
      </w:r>
    </w:p>
    <w:p w14:paraId="7BEF0EAF" w14:textId="77777777" w:rsidR="002509AD" w:rsidRDefault="00D850FC">
      <w:pPr>
        <w:jc w:val="both"/>
        <w:rPr>
          <w:b/>
          <w:caps/>
        </w:rPr>
      </w:pPr>
      <w:r>
        <w:rPr>
          <w:rFonts w:ascii="Times New Roman" w:hAnsi="Times New Roman"/>
          <w:b/>
        </w:rPr>
        <w:t xml:space="preserve">THIS OFFER IS VALID FOR THREE YEARS FROM THE MOMENT WE DISTRIBUTED THIS OPENEULER </w:t>
      </w:r>
      <w:proofErr w:type="gramStart"/>
      <w:r>
        <w:rPr>
          <w:rFonts w:ascii="Times New Roman" w:hAnsi="Times New Roman"/>
          <w:b/>
        </w:rPr>
        <w:t>DISTRIBUTION .</w:t>
      </w:r>
      <w:proofErr w:type="gramEnd"/>
    </w:p>
    <w:p w14:paraId="1D133AF3" w14:textId="77777777" w:rsidR="002509AD" w:rsidRDefault="002509AD">
      <w:pPr>
        <w:spacing w:line="420" w:lineRule="exact"/>
      </w:pPr>
    </w:p>
    <w:sectPr w:rsidR="002509AD">
      <w:headerReference w:type="default" r:id="rId6"/>
      <w:footerReference w:type="default" r:id="rId7"/>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3A96E3" w14:textId="77777777" w:rsidR="00D850FC" w:rsidRDefault="00D850FC">
      <w:pPr>
        <w:spacing w:line="240" w:lineRule="auto"/>
      </w:pPr>
      <w:r>
        <w:separator/>
      </w:r>
    </w:p>
  </w:endnote>
  <w:endnote w:type="continuationSeparator" w:id="0">
    <w:p w14:paraId="7882CEF7" w14:textId="77777777" w:rsidR="00D850FC" w:rsidRDefault="00D850F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72"/>
      <w:gridCol w:w="3692"/>
      <w:gridCol w:w="3198"/>
    </w:tblGrid>
    <w:tr w:rsidR="002509AD" w14:paraId="747ADE9B" w14:textId="77777777">
      <w:tc>
        <w:tcPr>
          <w:tcW w:w="1542" w:type="pct"/>
        </w:tcPr>
        <w:p w14:paraId="42A60921" w14:textId="77777777" w:rsidR="002509AD" w:rsidRDefault="00D850FC">
          <w:pPr>
            <w:pStyle w:val="aa"/>
          </w:pPr>
          <w:r>
            <w:fldChar w:fldCharType="begin"/>
          </w:r>
          <w:r>
            <w:instrText xml:space="preserve"> DATE \@ "yyyy-MM-dd" </w:instrText>
          </w:r>
          <w:r>
            <w:fldChar w:fldCharType="separate"/>
          </w:r>
          <w:r w:rsidR="007C1AA4">
            <w:rPr>
              <w:noProof/>
            </w:rPr>
            <w:t>2026-05-27</w:t>
          </w:r>
          <w:r>
            <w:fldChar w:fldCharType="end"/>
          </w:r>
        </w:p>
      </w:tc>
      <w:tc>
        <w:tcPr>
          <w:tcW w:w="1853" w:type="pct"/>
        </w:tcPr>
        <w:p w14:paraId="76B90E94" w14:textId="77777777" w:rsidR="002509AD" w:rsidRDefault="002509AD">
          <w:pPr>
            <w:pStyle w:val="aa"/>
          </w:pPr>
        </w:p>
      </w:tc>
      <w:tc>
        <w:tcPr>
          <w:tcW w:w="1605" w:type="pct"/>
        </w:tcPr>
        <w:p w14:paraId="34712A91" w14:textId="77777777" w:rsidR="002509AD" w:rsidRDefault="00D850FC">
          <w:pPr>
            <w:pStyle w:val="aa"/>
            <w:ind w:firstLine="360"/>
            <w:jc w:val="right"/>
          </w:pPr>
          <w:r>
            <w:t>Page</w:t>
          </w:r>
          <w:r>
            <w:fldChar w:fldCharType="begin"/>
          </w:r>
          <w:r>
            <w:instrText>PAGE</w:instrText>
          </w:r>
          <w:r>
            <w:fldChar w:fldCharType="separate"/>
          </w:r>
          <w:r>
            <w:t>1</w:t>
          </w:r>
          <w:r>
            <w:fldChar w:fldCharType="end"/>
          </w:r>
          <w:r>
            <w:t>, Total</w:t>
          </w:r>
          <w:r>
            <w:fldChar w:fldCharType="begin"/>
          </w:r>
          <w:r>
            <w:instrText xml:space="preserve"> NUMPAGES  \* Arabic  \* MERGEFORMAT </w:instrText>
          </w:r>
          <w:r>
            <w:fldChar w:fldCharType="separate"/>
          </w:r>
          <w:r>
            <w:t>1</w:t>
          </w:r>
          <w:r>
            <w:fldChar w:fldCharType="end"/>
          </w:r>
        </w:p>
      </w:tc>
    </w:tr>
  </w:tbl>
  <w:p w14:paraId="28BAC9A9" w14:textId="77777777" w:rsidR="002509AD" w:rsidRDefault="002509AD">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D24216" w14:textId="77777777" w:rsidR="00D850FC" w:rsidRDefault="00D850FC">
      <w:r>
        <w:separator/>
      </w:r>
    </w:p>
  </w:footnote>
  <w:footnote w:type="continuationSeparator" w:id="0">
    <w:p w14:paraId="335EC4DA" w14:textId="77777777" w:rsidR="00D850FC" w:rsidRDefault="00D850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70"/>
      <w:gridCol w:w="6474"/>
      <w:gridCol w:w="2416"/>
    </w:tblGrid>
    <w:tr w:rsidR="002509AD" w14:paraId="46573CD6" w14:textId="77777777">
      <w:trPr>
        <w:cantSplit/>
        <w:trHeight w:hRule="exact" w:val="777"/>
      </w:trPr>
      <w:tc>
        <w:tcPr>
          <w:tcW w:w="492" w:type="pct"/>
          <w:tcBorders>
            <w:bottom w:val="single" w:sz="6" w:space="0" w:color="auto"/>
          </w:tcBorders>
        </w:tcPr>
        <w:p w14:paraId="21F2496C" w14:textId="77777777" w:rsidR="002509AD" w:rsidRDefault="002509AD"/>
      </w:tc>
      <w:tc>
        <w:tcPr>
          <w:tcW w:w="3283" w:type="pct"/>
          <w:tcBorders>
            <w:bottom w:val="single" w:sz="6" w:space="0" w:color="auto"/>
          </w:tcBorders>
          <w:vAlign w:val="bottom"/>
        </w:tcPr>
        <w:p w14:paraId="66F76A68" w14:textId="77777777" w:rsidR="002509AD" w:rsidRDefault="00D850FC">
          <w:pPr>
            <w:pStyle w:val="ab"/>
            <w:ind w:firstLine="360"/>
          </w:pPr>
          <w:r>
            <w:t xml:space="preserve">          </w:t>
          </w:r>
          <w:proofErr w:type="gramStart"/>
          <w:r>
            <w:t>OPEN SOURCE</w:t>
          </w:r>
          <w:proofErr w:type="gramEnd"/>
          <w:r>
            <w:t xml:space="preserve"> SOFTWARE NOTICE</w:t>
          </w:r>
        </w:p>
      </w:tc>
      <w:tc>
        <w:tcPr>
          <w:tcW w:w="1225" w:type="pct"/>
          <w:tcBorders>
            <w:bottom w:val="single" w:sz="6" w:space="0" w:color="auto"/>
          </w:tcBorders>
          <w:vAlign w:val="bottom"/>
        </w:tcPr>
        <w:p w14:paraId="3CB9FE22" w14:textId="77777777" w:rsidR="002509AD" w:rsidRDefault="002509AD">
          <w:pPr>
            <w:pStyle w:val="ab"/>
            <w:ind w:firstLine="33"/>
          </w:pPr>
        </w:p>
      </w:tc>
    </w:tr>
  </w:tbl>
  <w:p w14:paraId="1BC5B975" w14:textId="77777777" w:rsidR="002509AD" w:rsidRDefault="002509AD">
    <w:pPr>
      <w:pStyle w:val="ab"/>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4"/>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9AD"/>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034C"/>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2C0E"/>
    <w:rsid w:val="0060658E"/>
    <w:rsid w:val="00611487"/>
    <w:rsid w:val="00620A5F"/>
    <w:rsid w:val="00640D21"/>
    <w:rsid w:val="00641450"/>
    <w:rsid w:val="00642AA3"/>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C1AA4"/>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758FB"/>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17FE8"/>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50FC"/>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 w:val="0EFA6250"/>
    <w:rsid w:val="1E8A379C"/>
    <w:rsid w:val="22BF7FCD"/>
    <w:rsid w:val="4DE244A9"/>
    <w:rsid w:val="4FA92456"/>
    <w:rsid w:val="5FE8665B"/>
    <w:rsid w:val="708A7B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125795"/>
  <w15:docId w15:val="{DD56AABB-0927-488C-A5AE-021706282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lsdException w:name="Subtitle" w:qFormat="1"/>
    <w:lsdException w:name="Hyperlink" w:qFormat="1"/>
    <w:lsdException w:name="Strong" w:uiPriority="22"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qFormat="1"/>
    <w:lsdException w:name="HTML Code" w:qFormat="1"/>
    <w:lsdException w:name="HTML Keyboard" w:semiHidden="1" w:unhideWhenUsed="1"/>
    <w:lsdException w:name="HTML Preformatted" w:uiPriority="99"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qFormat/>
    <w:rPr>
      <w:rFonts w:ascii="宋体"/>
      <w:sz w:val="18"/>
      <w:szCs w:val="18"/>
    </w:rPr>
  </w:style>
  <w:style w:type="paragraph" w:styleId="a5">
    <w:name w:val="annotation text"/>
    <w:basedOn w:val="a"/>
    <w:link w:val="a6"/>
  </w:style>
  <w:style w:type="paragraph" w:styleId="a7">
    <w:name w:val="Plain Text"/>
    <w:basedOn w:val="a"/>
    <w:link w:val="a8"/>
    <w:qFormat/>
    <w:pPr>
      <w:widowControl/>
      <w:autoSpaceDE/>
      <w:autoSpaceDN/>
      <w:adjustRightInd/>
      <w:spacing w:line="240" w:lineRule="auto"/>
    </w:pPr>
    <w:rPr>
      <w:rFonts w:ascii="Consolas" w:hAnsi="Consolas" w:cs="Consolas"/>
      <w:snapToGrid/>
    </w:rPr>
  </w:style>
  <w:style w:type="paragraph" w:styleId="a9">
    <w:name w:val="Balloon Text"/>
    <w:basedOn w:val="a"/>
    <w:qFormat/>
    <w:rPr>
      <w:sz w:val="18"/>
      <w:szCs w:val="18"/>
    </w:rPr>
  </w:style>
  <w:style w:type="paragraph" w:styleId="aa">
    <w:name w:val="footer"/>
    <w:basedOn w:val="a"/>
    <w:qFormat/>
    <w:pPr>
      <w:tabs>
        <w:tab w:val="center" w:pos="4153"/>
        <w:tab w:val="right" w:pos="8306"/>
      </w:tabs>
      <w:snapToGrid w:val="0"/>
    </w:pPr>
    <w:rPr>
      <w:sz w:val="18"/>
      <w:szCs w:val="18"/>
    </w:rPr>
  </w:style>
  <w:style w:type="paragraph" w:styleId="ab">
    <w:name w:val="header"/>
    <w:basedOn w:val="a"/>
    <w:qFormat/>
    <w:pPr>
      <w:tabs>
        <w:tab w:val="center" w:pos="4153"/>
        <w:tab w:val="right" w:pos="8306"/>
      </w:tabs>
      <w:snapToGrid w:val="0"/>
      <w:jc w:val="center"/>
    </w:pPr>
    <w:rPr>
      <w:sz w:val="18"/>
      <w:szCs w:val="18"/>
    </w:rPr>
  </w:style>
  <w:style w:type="paragraph" w:styleId="HTML">
    <w:name w:val="HTML Preformatted"/>
    <w:basedOn w:val="a"/>
    <w:link w:val="HTML0"/>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c">
    <w:name w:val="Normal (Web)"/>
    <w:basedOn w:val="a"/>
    <w:uiPriority w:val="99"/>
    <w:qFormat/>
    <w:pPr>
      <w:widowControl/>
      <w:autoSpaceDE/>
      <w:autoSpaceDN/>
      <w:adjustRightInd/>
      <w:spacing w:before="100" w:beforeAutospacing="1" w:after="100" w:afterAutospacing="1" w:line="240" w:lineRule="auto"/>
    </w:pPr>
    <w:rPr>
      <w:rFonts w:eastAsia="Times New Roman"/>
      <w:snapToGrid/>
      <w:sz w:val="24"/>
      <w:szCs w:val="24"/>
    </w:rPr>
  </w:style>
  <w:style w:type="paragraph" w:styleId="ad">
    <w:name w:val="Title"/>
    <w:basedOn w:val="a"/>
    <w:next w:val="a"/>
    <w:link w:val="ae"/>
    <w:qFormat/>
    <w:pPr>
      <w:spacing w:before="240" w:after="60"/>
      <w:jc w:val="center"/>
      <w:outlineLvl w:val="0"/>
    </w:pPr>
    <w:rPr>
      <w:rFonts w:ascii="Cambria" w:hAnsi="Cambria"/>
      <w:b/>
      <w:bCs/>
      <w:sz w:val="32"/>
      <w:szCs w:val="32"/>
    </w:rPr>
  </w:style>
  <w:style w:type="paragraph" w:styleId="af">
    <w:name w:val="annotation subject"/>
    <w:basedOn w:val="a5"/>
    <w:next w:val="a5"/>
    <w:link w:val="af0"/>
    <w:qFormat/>
    <w:rPr>
      <w:b/>
      <w:bCs/>
    </w:rPr>
  </w:style>
  <w:style w:type="table" w:styleId="af1">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Strong"/>
    <w:uiPriority w:val="22"/>
    <w:qFormat/>
    <w:rPr>
      <w:b/>
      <w:bCs/>
    </w:rPr>
  </w:style>
  <w:style w:type="character" w:styleId="af3">
    <w:name w:val="Emphasis"/>
    <w:qFormat/>
    <w:rPr>
      <w:i/>
      <w:iCs/>
    </w:rPr>
  </w:style>
  <w:style w:type="character" w:styleId="af4">
    <w:name w:val="Hyperlink"/>
    <w:qFormat/>
    <w:rPr>
      <w:color w:val="0000FF"/>
      <w:u w:val="single"/>
    </w:rPr>
  </w:style>
  <w:style w:type="character" w:styleId="HTML1">
    <w:name w:val="HTML Code"/>
    <w:qFormat/>
    <w:rPr>
      <w:rFonts w:ascii="Courier New" w:hAnsi="Courier New" w:cs="Courier New"/>
      <w:sz w:val="20"/>
      <w:szCs w:val="20"/>
    </w:rPr>
  </w:style>
  <w:style w:type="character" w:styleId="af5">
    <w:name w:val="annotation reference"/>
    <w:qFormat/>
    <w:rPr>
      <w:sz w:val="21"/>
      <w:szCs w:val="21"/>
    </w:rPr>
  </w:style>
  <w:style w:type="paragraph" w:customStyle="1" w:styleId="CM8">
    <w:name w:val="CM8"/>
    <w:basedOn w:val="a"/>
    <w:next w:val="a"/>
    <w:qFormat/>
    <w:pPr>
      <w:spacing w:after="95" w:line="240" w:lineRule="auto"/>
    </w:pPr>
    <w:rPr>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qFormat/>
    <w:pPr>
      <w:spacing w:line="186" w:lineRule="atLeast"/>
    </w:pPr>
    <w:rPr>
      <w:rFonts w:cs="Times New Roman"/>
      <w:color w:val="auto"/>
    </w:rPr>
  </w:style>
  <w:style w:type="character" w:customStyle="1" w:styleId="HTML0">
    <w:name w:val="HTML 预设格式 字符"/>
    <w:link w:val="HTML"/>
    <w:uiPriority w:val="99"/>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e">
    <w:name w:val="标题 字符"/>
    <w:link w:val="ad"/>
    <w:qFormat/>
    <w:rPr>
      <w:rFonts w:ascii="Cambria" w:hAnsi="Cambria" w:cs="Times New Roman"/>
      <w:b/>
      <w:bCs/>
      <w:snapToGrid w:val="0"/>
      <w:sz w:val="32"/>
      <w:szCs w:val="32"/>
    </w:rPr>
  </w:style>
  <w:style w:type="paragraph" w:styleId="af6">
    <w:name w:val="List Paragraph"/>
    <w:basedOn w:val="a"/>
    <w:uiPriority w:val="34"/>
    <w:qFormat/>
    <w:pPr>
      <w:ind w:firstLineChars="200" w:firstLine="420"/>
    </w:pPr>
  </w:style>
  <w:style w:type="character" w:customStyle="1" w:styleId="a6">
    <w:name w:val="批注文字 字符"/>
    <w:link w:val="a5"/>
    <w:qFormat/>
    <w:rPr>
      <w:snapToGrid w:val="0"/>
      <w:sz w:val="21"/>
      <w:szCs w:val="21"/>
    </w:rPr>
  </w:style>
  <w:style w:type="character" w:customStyle="1" w:styleId="af0">
    <w:name w:val="批注主题 字符"/>
    <w:link w:val="af"/>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qFormat/>
  </w:style>
  <w:style w:type="character" w:customStyle="1" w:styleId="a8">
    <w:name w:val="纯文本 字符"/>
    <w:link w:val="a7"/>
    <w:qFormat/>
    <w:rPr>
      <w:rFonts w:ascii="Consolas" w:hAnsi="Consolas" w:cs="Consolas"/>
      <w:sz w:val="21"/>
      <w:szCs w:val="21"/>
    </w:rPr>
  </w:style>
  <w:style w:type="paragraph" w:customStyle="1" w:styleId="toctitle">
    <w:name w:val="toc_title"/>
    <w:basedOn w:val="a"/>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style>
  <w:style w:type="character" w:customStyle="1" w:styleId="n">
    <w:name w:val="n"/>
    <w:qFormat/>
  </w:style>
  <w:style w:type="character" w:customStyle="1" w:styleId="k">
    <w:name w:val="k"/>
  </w:style>
  <w:style w:type="character" w:customStyle="1" w:styleId="20">
    <w:name w:val="标题 2 字符"/>
    <w:link w:val="2"/>
    <w:semiHidden/>
    <w:qFormat/>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2</Pages>
  <Words>262</Words>
  <Characters>1498</Characters>
  <Application>Microsoft Office Word</Application>
  <DocSecurity>0</DocSecurity>
  <Lines>12</Lines>
  <Paragraphs>3</Paragraphs>
  <ScaleCrop>false</ScaleCrop>
  <Company>Huawei Technologies Co.,Ltd.</Company>
  <LinksUpToDate>false</LinksUpToDate>
  <CharactersWithSpaces>1757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liyanan (I)</cp:lastModifiedBy>
  <cp:revision>11</cp:revision>
  <dcterms:created xsi:type="dcterms:W3CDTF">2022-12-15T11:04:00Z</dcterms:created>
  <dcterms:modified xsi:type="dcterms:W3CDTF">2026-05-27T02:28:00Z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(3)xP3TK2fHxnr9b3b/pQg8GNbiMtkNlajL3/xajhyRylFT9CkWQ+3qVh5fQa3XSSsifVofAA98
0rT2JKjf4T/SPJXLDuZ12nl9Gn+yPDGprDlPHXHK95K2FhtwqPJyH8VAH590qf4ofC16LH4U
oA3o4N/7Mz60wvIeK9uoi1xX9gg0M8ypj+NJCDzlpf9wFP+YCkYG6X2PMFdigdxaEooR09BD
KvtLi1JI6RRn/5LPgn</vt:lpwstr>
  </property>
  <property fmtid="{D5CDD505-2E9C-101B-9397-08002B2CF9AE}" pid="11" name="_2015_ms_pID_7253431">
    <vt:lpwstr>tfblCHkzOdH6U1G64aSdQ58OR/fOUEel5fwRBGoH5Z78Z4G1o/0Rg5
kKXdStXXvJJPqgijL+cCQceG0zdjxG8BS0votV7pPWebuZTYPv9uKa+Nf0hIAe/9H2QnvtgL
7v5/hWZmlpqkBi1IuGvsIdQ0XkGwgagq40aFKBwmTWatJHuZQNtd2FeAwzx+aD5pqGKDuPtv
dJp9eyi9HEHOFNMnaPU4rA/fBFwwOnpYmWJd</vt:lpwstr>
  </property>
  <property fmtid="{D5CDD505-2E9C-101B-9397-08002B2CF9AE}" pid="12" name="_2015_ms_pID_7253432">
    <vt:lpwstr>M23ofCRrtti0dZuLTm6tj45jpVPJqD05plsH
vjP9lxbOfRsr7FDoNWUuw6umMBcrIso59/ZgtD2TfG7EyIAd50s=</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y fmtid="{D5CDD505-2E9C-101B-9397-08002B2CF9AE}" pid="20" name="KSOProductBuildVer">
    <vt:lpwstr>2052-11.8.2.12083</vt:lpwstr>
  </property>
  <property fmtid="{D5CDD505-2E9C-101B-9397-08002B2CF9AE}" pid="21" name="ICV">
    <vt:lpwstr>382AE65FB4644217A6A8C68E909026B0</vt:lpwstr>
  </property>
</Properties>
</file>