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290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2BEE1B" w14:textId="77777777" w:rsidR="00D63F71" w:rsidRDefault="00D63F71">
      <w:pPr>
        <w:spacing w:line="420" w:lineRule="exact"/>
        <w:jc w:val="center"/>
        <w:rPr>
          <w:rFonts w:ascii="Arial" w:hAnsi="Arial" w:cs="Arial"/>
          <w:b/>
          <w:snapToGrid/>
          <w:sz w:val="32"/>
          <w:szCs w:val="32"/>
        </w:rPr>
      </w:pPr>
    </w:p>
    <w:p w14:paraId="215A4A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E87E98" w14:textId="77777777" w:rsidR="00B93B3B" w:rsidRPr="00B93B3B" w:rsidRDefault="00B93B3B" w:rsidP="00B93B3B">
      <w:pPr>
        <w:spacing w:line="420" w:lineRule="exact"/>
        <w:jc w:val="both"/>
        <w:rPr>
          <w:rFonts w:ascii="Arial" w:hAnsi="Arial" w:cs="Arial"/>
          <w:snapToGrid/>
        </w:rPr>
      </w:pPr>
    </w:p>
    <w:p w14:paraId="354D57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18F76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D843B9" w14:textId="77777777" w:rsidR="00D63F71" w:rsidRDefault="00D63F71">
      <w:pPr>
        <w:spacing w:line="420" w:lineRule="exact"/>
        <w:jc w:val="both"/>
        <w:rPr>
          <w:rFonts w:ascii="Arial" w:hAnsi="Arial" w:cs="Arial"/>
          <w:i/>
          <w:snapToGrid/>
          <w:color w:val="0099FF"/>
          <w:sz w:val="18"/>
          <w:szCs w:val="18"/>
        </w:rPr>
      </w:pPr>
    </w:p>
    <w:p w14:paraId="46AADC4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D0B7D4" w14:textId="77777777" w:rsidR="00D63F71" w:rsidRDefault="00D63F71">
      <w:pPr>
        <w:pStyle w:val="aa"/>
        <w:spacing w:before="0" w:after="0" w:line="240" w:lineRule="auto"/>
        <w:jc w:val="left"/>
        <w:rPr>
          <w:rFonts w:ascii="Arial" w:hAnsi="Arial" w:cs="Arial"/>
          <w:bCs w:val="0"/>
          <w:sz w:val="21"/>
          <w:szCs w:val="21"/>
        </w:rPr>
      </w:pPr>
    </w:p>
    <w:p w14:paraId="1929106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libimagequant 2.18.0</w:t>
      </w:r>
    </w:p>
    <w:p w14:paraId="57678886" w14:textId="77777777" w:rsidR="00D63F71" w:rsidRDefault="005D0DE9">
      <w:pPr>
        <w:rPr>
          <w:rFonts w:ascii="Arial" w:hAnsi="Arial" w:cs="Arial"/>
          <w:b/>
        </w:rPr>
      </w:pPr>
      <w:r>
        <w:rPr>
          <w:rFonts w:ascii="Arial" w:hAnsi="Arial" w:cs="Arial"/>
          <w:b/>
        </w:rPr>
        <w:t xml:space="preserve">Copyright notice: </w:t>
      </w:r>
    </w:p>
    <w:p w14:paraId="39ED6A9A" w14:textId="71781F82" w:rsidR="00D63F71" w:rsidRDefault="005D0DE9">
      <w:pPr>
        <w:pStyle w:val="Default"/>
        <w:rPr>
          <w:rFonts w:ascii="宋体" w:hAnsi="宋体" w:cs="宋体"/>
          <w:sz w:val="22"/>
          <w:szCs w:val="22"/>
        </w:rPr>
      </w:pPr>
      <w:r>
        <w:rPr>
          <w:rFonts w:ascii="宋体" w:hAnsi="宋体"/>
          <w:sz w:val="22"/>
        </w:rPr>
        <w:t>Copyright (C) 1989, 1991 by Jef Poskanzer.</w:t>
      </w:r>
      <w:r>
        <w:rPr>
          <w:rFonts w:ascii="宋体" w:hAnsi="宋体"/>
          <w:sz w:val="22"/>
        </w:rPr>
        <w:br/>
      </w:r>
      <w:r w:rsidR="00BE0050">
        <w:rPr>
          <w:rFonts w:ascii="宋体" w:hAnsi="宋体"/>
          <w:sz w:val="22"/>
        </w:rPr>
        <w:t xml:space="preserve">Copyright </w:t>
      </w:r>
      <w:r>
        <w:rPr>
          <w:rFonts w:ascii="宋体" w:hAnsi="宋体"/>
          <w:sz w:val="22"/>
        </w:rPr>
        <w:t>© 2009-2018 by Kornel Lesiński.</w:t>
      </w:r>
      <w:r>
        <w:rPr>
          <w:rFonts w:ascii="宋体" w:hAnsi="宋体"/>
          <w:sz w:val="22"/>
        </w:rPr>
        <w:br/>
      </w:r>
      <w:r w:rsidR="00BE0050">
        <w:rPr>
          <w:rFonts w:ascii="宋体" w:hAnsi="宋体"/>
          <w:sz w:val="22"/>
        </w:rPr>
        <w:t xml:space="preserve">Copyright </w:t>
      </w:r>
      <w:r>
        <w:rPr>
          <w:rFonts w:ascii="宋体" w:hAnsi="宋体"/>
          <w:sz w:val="22"/>
        </w:rPr>
        <w:t>© 2011-2016 by Kornel Lesiński.</w:t>
      </w:r>
      <w:r>
        <w:rPr>
          <w:rFonts w:ascii="宋体" w:hAnsi="宋体"/>
          <w:sz w:val="22"/>
        </w:rPr>
        <w:br/>
      </w:r>
      <w:r w:rsidR="00BE0050">
        <w:rPr>
          <w:rFonts w:ascii="宋体" w:hAnsi="宋体"/>
          <w:sz w:val="22"/>
        </w:rPr>
        <w:t xml:space="preserve">Copyright </w:t>
      </w:r>
      <w:r>
        <w:rPr>
          <w:rFonts w:ascii="宋体" w:hAnsi="宋体"/>
          <w:sz w:val="22"/>
        </w:rPr>
        <w:t>© 1997, 2000, 2002 by Greg Roelofs; based on an idea by Stefan Schneider.</w:t>
      </w:r>
      <w:r>
        <w:rPr>
          <w:rFonts w:ascii="宋体" w:hAnsi="宋体"/>
          <w:sz w:val="22"/>
        </w:rPr>
        <w:br/>
      </w:r>
      <w:r w:rsidR="00BE0050">
        <w:rPr>
          <w:rFonts w:ascii="宋体" w:hAnsi="宋体"/>
          <w:sz w:val="22"/>
        </w:rPr>
        <w:t xml:space="preserve">Copyright </w:t>
      </w:r>
      <w:r>
        <w:rPr>
          <w:rFonts w:ascii="宋体" w:hAnsi="宋体"/>
          <w:sz w:val="22"/>
        </w:rPr>
        <w:t>© 1997, 2000, 2002 by Greg Roelofs.</w:t>
      </w:r>
      <w:r>
        <w:rPr>
          <w:rFonts w:ascii="宋体" w:hAnsi="宋体"/>
          <w:sz w:val="22"/>
        </w:rPr>
        <w:br/>
      </w:r>
      <w:r w:rsidR="00BE0050">
        <w:rPr>
          <w:rFonts w:ascii="宋体" w:hAnsi="宋体"/>
          <w:sz w:val="22"/>
        </w:rPr>
        <w:t xml:space="preserve">Copyright </w:t>
      </w:r>
      <w:r>
        <w:rPr>
          <w:rFonts w:ascii="宋体" w:hAnsi="宋体"/>
          <w:sz w:val="22"/>
        </w:rPr>
        <w:t>© 2009-2017 by Kornel Lesiński.</w:t>
      </w:r>
      <w:r>
        <w:rPr>
          <w:rFonts w:ascii="宋体" w:hAnsi="宋体"/>
          <w:sz w:val="22"/>
        </w:rPr>
        <w:br/>
      </w:r>
      <w:r w:rsidR="00BE0050">
        <w:rPr>
          <w:rFonts w:ascii="宋体" w:hAnsi="宋体"/>
          <w:sz w:val="22"/>
        </w:rPr>
        <w:t xml:space="preserve">Copyright </w:t>
      </w:r>
      <w:r>
        <w:rPr>
          <w:rFonts w:ascii="宋体" w:hAnsi="宋体"/>
          <w:sz w:val="22"/>
        </w:rPr>
        <w:t xml:space="preserve">© 2009-2015 by Kornel </w:t>
      </w:r>
      <w:proofErr w:type="spellStart"/>
      <w:r>
        <w:rPr>
          <w:rFonts w:ascii="宋体" w:hAnsi="宋体"/>
          <w:sz w:val="22"/>
        </w:rPr>
        <w:t>Lesiński</w:t>
      </w:r>
      <w:proofErr w:type="spellEnd"/>
      <w:r>
        <w:rPr>
          <w:rFonts w:ascii="宋体" w:hAnsi="宋体"/>
          <w:sz w:val="22"/>
        </w:rPr>
        <w:t>.</w:t>
      </w:r>
      <w:r>
        <w:rPr>
          <w:rFonts w:ascii="宋体" w:hAnsi="宋体"/>
          <w:sz w:val="22"/>
        </w:rPr>
        <w:br/>
        <w:t>Copyright (C) 1997 by Greg Roelofs.</w:t>
      </w:r>
      <w:r>
        <w:rPr>
          <w:rFonts w:ascii="宋体" w:hAnsi="宋体"/>
          <w:sz w:val="22"/>
        </w:rPr>
        <w:br/>
        <w:t>Copyright (C) 2007 Free Software Foundation, Inc. &lt;http:fsf.org/&gt;</w:t>
      </w:r>
      <w:r>
        <w:rPr>
          <w:rFonts w:ascii="宋体" w:hAnsi="宋体"/>
          <w:sz w:val="22"/>
        </w:rPr>
        <w:br/>
      </w:r>
      <w:r w:rsidR="00BE0050">
        <w:rPr>
          <w:rFonts w:ascii="宋体" w:hAnsi="宋体"/>
          <w:sz w:val="22"/>
        </w:rPr>
        <w:t xml:space="preserve">Copyright </w:t>
      </w:r>
      <w:r>
        <w:rPr>
          <w:rFonts w:ascii="宋体" w:hAnsi="宋体"/>
          <w:sz w:val="22"/>
        </w:rPr>
        <w:t>© 2011-2015 by Kornel Lesiński.</w:t>
      </w:r>
      <w:r>
        <w:rPr>
          <w:rFonts w:ascii="宋体" w:hAnsi="宋体"/>
          <w:sz w:val="22"/>
        </w:rPr>
        <w:br/>
      </w:r>
      <w:r w:rsidR="00BE0050">
        <w:rPr>
          <w:rFonts w:ascii="宋体" w:hAnsi="宋体"/>
          <w:sz w:val="22"/>
        </w:rPr>
        <w:t xml:space="preserve">Copyright </w:t>
      </w:r>
      <w:r>
        <w:rPr>
          <w:rFonts w:ascii="宋体" w:hAnsi="宋体"/>
          <w:sz w:val="22"/>
        </w:rPr>
        <w:t>© 1989, 1991 by Jef Poskanzer.</w:t>
      </w:r>
      <w:r>
        <w:rPr>
          <w:rFonts w:ascii="宋体" w:hAnsi="宋体"/>
          <w:sz w:val="22"/>
        </w:rPr>
        <w:br/>
      </w:r>
    </w:p>
    <w:p w14:paraId="641F5B54" w14:textId="77777777" w:rsidR="00D63F71" w:rsidRDefault="005D0DE9">
      <w:pPr>
        <w:pStyle w:val="Default"/>
        <w:rPr>
          <w:rFonts w:ascii="宋体" w:hAnsi="宋体" w:cs="宋体"/>
          <w:sz w:val="22"/>
          <w:szCs w:val="22"/>
        </w:rPr>
      </w:pPr>
      <w:r>
        <w:rPr>
          <w:b/>
        </w:rPr>
        <w:t xml:space="preserve">License: </w:t>
      </w:r>
      <w:r>
        <w:rPr>
          <w:sz w:val="21"/>
        </w:rPr>
        <w:t>GPLv3+ and MIT</w:t>
      </w:r>
    </w:p>
    <w:p w14:paraId="21FF8700" w14:textId="0300F3ED"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w:t>
      </w:r>
      <w:r w:rsidR="00BE0050">
        <w:rPr>
          <w:rFonts w:ascii="Times New Roman" w:hAnsi="Times New Roman"/>
          <w:sz w:val="21"/>
        </w:rPr>
        <w:t xml:space="preserve"> </w:t>
      </w:r>
      <w:r>
        <w:rPr>
          <w:rFonts w:ascii="Times New Roman" w:hAnsi="Times New Roman"/>
          <w:sz w:val="21"/>
        </w:rPr>
        <w:t xml:space="preserve">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avoid the special </w:t>
      </w:r>
      <w:r>
        <w:rPr>
          <w:rFonts w:ascii="Times New Roman" w:hAnsi="Times New Roman"/>
          <w:sz w:val="21"/>
        </w:rPr>
        <w:lastRenderedPageBreak/>
        <w:t>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r>
      <w:r>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w:t>
      </w:r>
      <w:r>
        <w:rPr>
          <w:rFonts w:ascii="Times New Roman" w:hAnsi="Times New Roman"/>
          <w:sz w:val="21"/>
        </w:rPr>
        <w:lastRenderedPageBreak/>
        <w:t>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 xml:space="preserve">a) Convey the object code in, or embodied in, a physical product (including a physical distribution medium), accompanied by the Corresponding Source fixed on a durable physical medium customarily used for software </w:t>
      </w:r>
      <w:r>
        <w:rPr>
          <w:rFonts w:ascii="Times New Roman" w:hAnsi="Times New Roman"/>
          <w:sz w:val="21"/>
        </w:rPr>
        <w:lastRenderedPageBreak/>
        <w:t>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Pr>
          <w:rFonts w:ascii="Times New Roman" w:hAnsi="Times New Roman"/>
          <w:sz w:val="21"/>
        </w:rPr>
        <w:lastRenderedPageBreak/>
        <w:t>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w:t>
      </w:r>
      <w:r>
        <w:rPr>
          <w:rFonts w:ascii="Times New Roman" w:hAnsi="Times New Roman"/>
          <w:sz w:val="21"/>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lastRenderedPageBreak/>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used, that proxy's public statement of acceptance of a version permanently authorizes you to choose that version for </w:t>
      </w:r>
      <w:r>
        <w:rPr>
          <w:rFonts w:ascii="Times New Roman" w:hAnsi="Times New Roman"/>
          <w:sz w:val="21"/>
        </w:rPr>
        <w:lastRenderedPageBreak/>
        <w:t>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lastRenderedPageBreak/>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lastRenderedPageBreak/>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2EACA8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68EB2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12C51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1EB4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A1A1" w14:textId="77777777" w:rsidR="0038013F" w:rsidRDefault="0038013F">
      <w:pPr>
        <w:spacing w:line="240" w:lineRule="auto"/>
      </w:pPr>
      <w:r>
        <w:separator/>
      </w:r>
    </w:p>
  </w:endnote>
  <w:endnote w:type="continuationSeparator" w:id="0">
    <w:p w14:paraId="38AC1DB4" w14:textId="77777777" w:rsidR="0038013F" w:rsidRDefault="00380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5DF471" w14:textId="77777777">
      <w:tc>
        <w:tcPr>
          <w:tcW w:w="1542" w:type="pct"/>
        </w:tcPr>
        <w:p w14:paraId="79BBC823" w14:textId="77777777" w:rsidR="00D63F71" w:rsidRDefault="005D0DE9">
          <w:pPr>
            <w:pStyle w:val="a8"/>
          </w:pPr>
          <w:r>
            <w:fldChar w:fldCharType="begin"/>
          </w:r>
          <w:r>
            <w:instrText xml:space="preserve"> DATE \@ "yyyy-MM-dd" </w:instrText>
          </w:r>
          <w:r>
            <w:fldChar w:fldCharType="separate"/>
          </w:r>
          <w:r w:rsidR="00BE0050">
            <w:rPr>
              <w:noProof/>
            </w:rPr>
            <w:t>2024-05-17</w:t>
          </w:r>
          <w:r>
            <w:fldChar w:fldCharType="end"/>
          </w:r>
        </w:p>
      </w:tc>
      <w:tc>
        <w:tcPr>
          <w:tcW w:w="1853" w:type="pct"/>
        </w:tcPr>
        <w:p w14:paraId="33F9E56B" w14:textId="77777777" w:rsidR="00D63F71" w:rsidRDefault="00D63F71">
          <w:pPr>
            <w:pStyle w:val="a8"/>
            <w:ind w:firstLineChars="200" w:firstLine="360"/>
          </w:pPr>
        </w:p>
      </w:tc>
      <w:tc>
        <w:tcPr>
          <w:tcW w:w="1605" w:type="pct"/>
        </w:tcPr>
        <w:p w14:paraId="14E319B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013F">
            <w:fldChar w:fldCharType="begin"/>
          </w:r>
          <w:r w:rsidR="0038013F">
            <w:instrText xml:space="preserve"> NUMPAGES  \* Arabic  \* MERGEFORMAT </w:instrText>
          </w:r>
          <w:r w:rsidR="0038013F">
            <w:fldChar w:fldCharType="separate"/>
          </w:r>
          <w:r w:rsidR="00B93B3B">
            <w:rPr>
              <w:noProof/>
            </w:rPr>
            <w:t>1</w:t>
          </w:r>
          <w:r w:rsidR="0038013F">
            <w:rPr>
              <w:noProof/>
            </w:rPr>
            <w:fldChar w:fldCharType="end"/>
          </w:r>
        </w:p>
      </w:tc>
    </w:tr>
  </w:tbl>
  <w:p w14:paraId="1A777C0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D629" w14:textId="77777777" w:rsidR="0038013F" w:rsidRDefault="0038013F">
      <w:r>
        <w:separator/>
      </w:r>
    </w:p>
  </w:footnote>
  <w:footnote w:type="continuationSeparator" w:id="0">
    <w:p w14:paraId="041BF5F2" w14:textId="77777777" w:rsidR="0038013F" w:rsidRDefault="0038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338551" w14:textId="77777777">
      <w:trPr>
        <w:cantSplit/>
        <w:trHeight w:hRule="exact" w:val="777"/>
      </w:trPr>
      <w:tc>
        <w:tcPr>
          <w:tcW w:w="492" w:type="pct"/>
          <w:tcBorders>
            <w:bottom w:val="single" w:sz="6" w:space="0" w:color="auto"/>
          </w:tcBorders>
        </w:tcPr>
        <w:p w14:paraId="1E8908F6" w14:textId="77777777" w:rsidR="00D63F71" w:rsidRDefault="00D63F71">
          <w:pPr>
            <w:pStyle w:val="a9"/>
          </w:pPr>
        </w:p>
        <w:p w14:paraId="0A2989A1" w14:textId="77777777" w:rsidR="00D63F71" w:rsidRDefault="00D63F71">
          <w:pPr>
            <w:ind w:left="420"/>
          </w:pPr>
        </w:p>
      </w:tc>
      <w:tc>
        <w:tcPr>
          <w:tcW w:w="3283" w:type="pct"/>
          <w:tcBorders>
            <w:bottom w:val="single" w:sz="6" w:space="0" w:color="auto"/>
          </w:tcBorders>
          <w:vAlign w:val="bottom"/>
        </w:tcPr>
        <w:p w14:paraId="7691AB2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608DFA" w14:textId="77777777" w:rsidR="00D63F71" w:rsidRDefault="00D63F71">
          <w:pPr>
            <w:pStyle w:val="a9"/>
            <w:ind w:firstLine="33"/>
          </w:pPr>
        </w:p>
      </w:tc>
    </w:tr>
  </w:tbl>
  <w:p w14:paraId="2F8E319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013F"/>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0050"/>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0C15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5632</Words>
  <Characters>32108</Characters>
  <Application>Microsoft Office Word</Application>
  <DocSecurity>0</DocSecurity>
  <Lines>267</Lines>
  <Paragraphs>75</Paragraphs>
  <ScaleCrop>false</ScaleCrop>
  <Company>Huawei Technologies Co.,Ltd.</Company>
  <LinksUpToDate>false</LinksUpToDate>
  <CharactersWithSpaces>37665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(3)Urnz/XciA8/QrfJ7P+D4eAjPB3X7WVTzeA3MdKwchF+E4rBl8c01uSvdLLOoxZDAeYxku8hn
MeJFKOqMowgPV3pdFpUPTdXCua4CsLCXdlCyJ4Hx9J7/zyv81tgchLmvJcaI9aKWPDgSkq14
aXIBlWqpuVnUKXRBjo8T79jPCBabeC6GNTEPTaoXq9ycl8XMqBzUvec1cIVV759rF3TRcHTc
mmH+sYy1e22+Q0ela9</vt:lpwstr>
  </property>
  <property fmtid="{D5CDD505-2E9C-101B-9397-08002B2CF9AE}" pid="11" name="_2015_ms_pID_7253431">
    <vt:lpwstr>guEfAkJ2OZ+WcrhqmhddYPTMtJVCCvjEkWuXtGHynSPyOPGko4fntr
zCh3qR0GiQWS+jogeTJ+jqKHlXLn626Ci9WYwCrxNYQVsWTEDr6GmJtIvkTR8SBMtDlpyVuy
R7Un9b7Hv1+pcMFs/NjPf7EO8643bUyOfL0dWg8Uv/FIqdh2TGU9RJHIi8Jjub1WyRrCYc2I
1Zvc93aqDiLYF54q79QEkaLJXWH31cfrtqaG</vt:lpwstr>
  </property>
  <property fmtid="{D5CDD505-2E9C-101B-9397-08002B2CF9AE}" pid="12" name="_2015_ms_pID_7253432">
    <vt:lpwstr>3rrcjuXHOicUbiQoaOQtkv9VAcwrnPjkdCaS
M5Ul7QI1Z4AlejDYJfPPodN6U4WTG+jpfUu4nEOLViZbWdElchM=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