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kiran-calculator 2.3.0</w:t>
      </w:r>
    </w:p>
    <w:p>
      <w:pPr/>
      <w:r>
        <w:rPr>
          <w:rStyle w:val="a0"/>
          <w:rFonts w:ascii="Arial" w:hAnsi="Arial"/>
          <w:b/>
        </w:rPr>
        <w:t xml:space="preserve">Copyright notice: </w:t>
      </w:r>
    </w:p>
    <w:p>
      <w:pPr/>
      <w:r>
        <w:rPr>
          <w:rStyle w:val="a0"/>
          <w:rFonts w:ascii="宋体" w:hAnsi="宋体"/>
          <w:sz w:val="22"/>
        </w:rPr>
        <w:t>Copyright (C) 2007, 2008 Wolf Lammen.</w:t>
      </w:r>
      <w:r>
        <w:rPr>
          <w:rStyle w:val="a0"/>
          <w:rFonts w:ascii="宋体" w:hAnsi="宋体"/>
          <w:sz w:val="22"/>
        </w:rPr>
        <w:br/>
        <w:t xml:space="preserve">Copyright </w:t>
      </w:r>
      <w:r>
        <w:rPr>
          <w:rStyle w:val="a0"/>
          <w:rFonts w:ascii="宋体" w:hAnsi="宋体"/>
          <w:sz w:val="22"/>
        </w:rPr>
        <w:t>(C) 2007-2016 @heldercorreia</w:t>
      </w:r>
      <w:r>
        <w:rPr>
          <w:rStyle w:val="a0"/>
          <w:rFonts w:ascii="宋体" w:hAnsi="宋体"/>
          <w:sz w:val="22"/>
        </w:rPr>
        <w:br/>
        <w:t>Copyright (C) 2008-2009, 2016 @heldercorreia</w:t>
      </w:r>
      <w:r>
        <w:rPr>
          <w:rStyle w:val="a0"/>
          <w:rFonts w:ascii="宋体" w:hAnsi="宋体"/>
          <w:sz w:val="22"/>
        </w:rPr>
        <w:br/>
        <w:t>Copyright (C) 2004-2006 Ariya Hidayat &lt;ariya@kde.org&gt;</w:t>
      </w:r>
      <w:r>
        <w:rPr>
          <w:rStyle w:val="a0"/>
          <w:rFonts w:ascii="宋体" w:hAnsi="宋体"/>
          <w:sz w:val="22"/>
        </w:rPr>
        <w:br/>
        <w:t>Copyright (C) 2014 @heldercorreia</w:t>
      </w:r>
      <w:r>
        <w:rPr>
          <w:rStyle w:val="a0"/>
          <w:rFonts w:ascii="宋体" w:hAnsi="宋体"/>
          <w:sz w:val="22"/>
        </w:rPr>
        <w:br/>
        <w:t>Copyright (C) 1991, 1992, 1993, 1994, 1997, 2000 Free Software Foundation, Inc.</w:t>
      </w:r>
      <w:r>
        <w:rPr>
          <w:rStyle w:val="a0"/>
          <w:rFonts w:ascii="宋体" w:hAnsi="宋体"/>
          <w:sz w:val="22"/>
        </w:rPr>
        <w:br/>
        <w:t xml:space="preserve">Copyright (C) </w:t>
      </w:r>
      <w:r>
        <w:rPr>
          <w:rStyle w:val="a0"/>
          <w:rFonts w:ascii="宋体" w:hAnsi="宋体"/>
          <w:sz w:val="22"/>
        </w:rPr>
        <w:t>2007 Free Software Foundation, Inc. &lt;http:fsf.org/&gt;</w:t>
      </w:r>
      <w:r>
        <w:rPr>
          <w:rStyle w:val="a0"/>
          <w:rFonts w:ascii="宋体" w:hAnsi="宋体"/>
          <w:sz w:val="22"/>
        </w:rPr>
        <w:br/>
        <w:t>Copyright (C) 2009 Andreas Scherer &lt;andreascoder@freenet.de&gt;</w:t>
      </w:r>
      <w:r>
        <w:rPr>
          <w:rStyle w:val="a0"/>
          <w:rFonts w:ascii="宋体" w:hAnsi="宋体"/>
          <w:sz w:val="22"/>
        </w:rPr>
        <w:br/>
        <w:t>Copyright (C) 2013, 2014 @heldercorreia</w:t>
      </w:r>
      <w:r>
        <w:rPr>
          <w:rStyle w:val="a0"/>
          <w:rFonts w:ascii="宋体" w:hAnsi="宋体"/>
          <w:sz w:val="22"/>
        </w:rPr>
        <w:br/>
        <w:t>Copyright (C) 2007, 2009, 2011, 2013, 2016 @heldercorreia</w:t>
      </w:r>
      <w:r>
        <w:rPr>
          <w:rStyle w:val="a0"/>
          <w:rFonts w:ascii="宋体" w:hAnsi="宋体"/>
          <w:sz w:val="22"/>
        </w:rPr>
        <w:br/>
      </w:r>
      <w:r>
        <w:rPr>
          <w:rStyle w:val="a0"/>
          <w:rFonts w:ascii="宋体" w:hAnsi="宋体"/>
          <w:sz w:val="22"/>
        </w:rPr>
        <w:t>Copyright (C) {year}  {fullname}</w:t>
      </w:r>
      <w:r>
        <w:rPr>
          <w:rStyle w:val="a0"/>
          <w:rFonts w:ascii="宋体" w:hAnsi="宋体"/>
          <w:sz w:val="22"/>
        </w:rPr>
        <w:br/>
        <w:t>C</w:t>
      </w:r>
      <w:r>
        <w:rPr>
          <w:rStyle w:val="a0"/>
          <w:rFonts w:ascii="宋体" w:hAnsi="宋体"/>
          <w:sz w:val="22"/>
        </w:rPr>
        <w:t>opyri</w:t>
      </w:r>
      <w:r>
        <w:rPr>
          <w:rStyle w:val="a0"/>
          <w:rFonts w:ascii="宋体" w:hAnsi="宋体"/>
          <w:sz w:val="22"/>
        </w:rPr>
        <w:t>ght (C) 2007, 2009 Wolf Lammen</w:t>
      </w:r>
      <w:r>
        <w:rPr>
          <w:rStyle w:val="a0"/>
          <w:rFonts w:ascii="宋体" w:hAnsi="宋体"/>
          <w:sz w:val="22"/>
        </w:rPr>
        <w:br/>
      </w:r>
      <w:r>
        <w:rPr>
          <w:rStyle w:val="a0"/>
          <w:rFonts w:ascii="宋体" w:hAnsi="宋体"/>
          <w:sz w:val="22"/>
        </w:rPr>
        <w:t>Copyright (C) 2021 KylinSec Co., Ltd.</w:t>
      </w:r>
      <w:r>
        <w:rPr>
          <w:rStyle w:val="a0"/>
          <w:rFonts w:ascii="宋体" w:hAnsi="宋体"/>
          <w:sz w:val="22"/>
        </w:rPr>
        <w:br/>
        <w:t>Copyright (C) 2008, 2009, 2010, 2013 @heldercorreia</w:t>
      </w:r>
      <w:r>
        <w:rPr>
          <w:rStyle w:val="a0"/>
          <w:rFonts w:ascii="宋体" w:hAnsi="宋体"/>
          <w:sz w:val="22"/>
        </w:rPr>
        <w:br/>
        <w:t>Copyright (C) 2017  2018 Deepin Technology Co., Ltd.</w:t>
      </w:r>
      <w:r>
        <w:rPr>
          <w:rStyle w:val="a0"/>
          <w:rFonts w:ascii="宋体" w:hAnsi="宋体"/>
          <w:sz w:val="22"/>
        </w:rPr>
        <w:br/>
        <w:t>Copyright (C) 2008-2009, 2013 @heldercorreia</w:t>
      </w:r>
      <w:r>
        <w:rPr>
          <w:rStyle w:val="a0"/>
          <w:rFonts w:ascii="宋体" w:hAnsi="宋体"/>
          <w:sz w:val="22"/>
        </w:rPr>
        <w:br/>
        <w:t>Copyright (C) 2009 Wolf Lammen.</w:t>
      </w:r>
      <w:r>
        <w:rPr>
          <w:rStyle w:val="a0"/>
          <w:rFonts w:ascii="宋体" w:hAnsi="宋体"/>
          <w:sz w:val="22"/>
        </w:rPr>
        <w:br/>
      </w:r>
      <w:r>
        <w:rPr>
          <w:rStyle w:val="a0"/>
          <w:rFonts w:ascii="宋体" w:hAnsi="宋体"/>
          <w:sz w:val="22"/>
        </w:rPr>
        <w:t>Copyright (C) 2016 Hadrien Theveneau &lt;theveneau@gmail.com&gt;</w:t>
      </w:r>
      <w:r>
        <w:rPr>
          <w:rStyle w:val="a0"/>
          <w:rFonts w:ascii="宋体" w:hAnsi="宋体"/>
          <w:sz w:val="22"/>
        </w:rPr>
        <w:br/>
        <w:t>Copyright (C) 2004, 2005, 2007 Ariya Hidayat &lt;ariya@kde.org&gt;</w:t>
      </w:r>
      <w:r>
        <w:rPr>
          <w:rStyle w:val="a0"/>
          <w:rFonts w:ascii="宋体" w:hAnsi="宋体"/>
          <w:sz w:val="22"/>
        </w:rPr>
        <w:br/>
        <w:t>Copyright (C) 2016 @heldercorreia</w:t>
      </w:r>
      <w:r>
        <w:rPr>
          <w:rStyle w:val="a0"/>
          <w:rFonts w:ascii="宋体" w:hAnsi="宋体"/>
          <w:sz w:val="22"/>
        </w:rPr>
        <w:br/>
        <w:t>Copyright (C) 2007-2008, 2014, 2016 @heldercorreia</w:t>
      </w:r>
      <w:r>
        <w:rPr>
          <w:rStyle w:val="a0"/>
          <w:rFonts w:ascii="宋体" w:hAnsi="宋体"/>
          <w:sz w:val="22"/>
        </w:rPr>
        <w:br/>
        <w:t>Copyright (C) 2015 Hadrien Theveneau &lt;theveneau@gm</w:t>
      </w:r>
      <w:r>
        <w:rPr>
          <w:rStyle w:val="a0"/>
          <w:rFonts w:ascii="宋体" w:hAnsi="宋体"/>
          <w:sz w:val="22"/>
        </w:rPr>
        <w:t>ail.com&gt;</w:t>
      </w:r>
      <w:r>
        <w:rPr>
          <w:rStyle w:val="a0"/>
          <w:rFonts w:ascii="宋体" w:hAnsi="宋体"/>
          <w:sz w:val="22"/>
        </w:rPr>
        <w:br/>
        <w:t>Copyright (C) 2007 Wolf Lammen.</w:t>
      </w:r>
      <w:r>
        <w:rPr>
          <w:rStyle w:val="a0"/>
          <w:rFonts w:ascii="宋体" w:hAnsi="宋体"/>
          <w:sz w:val="22"/>
        </w:rPr>
        <w:br/>
        <w:t>Copyright (C) 2009 Wolf Lammen &lt;ookami1@gmx.de&gt;</w:t>
      </w:r>
      <w:r>
        <w:rPr>
          <w:rStyle w:val="a0"/>
          <w:rFonts w:ascii="宋体" w:hAnsi="宋体"/>
          <w:sz w:val="22"/>
        </w:rPr>
        <w:br/>
        <w:t>Copyright (C) 2004 Ariya Hidayat &lt;ariya.hidayat@gmail.com&gt;</w:t>
      </w:r>
      <w:r>
        <w:rPr>
          <w:rStyle w:val="a0"/>
          <w:rFonts w:ascii="宋体" w:hAnsi="宋体"/>
          <w:sz w:val="22"/>
        </w:rPr>
        <w:br/>
        <w:t>Copyright (C) 2008, 2009 Wolf Lammen</w:t>
      </w:r>
      <w:r>
        <w:rPr>
          <w:rStyle w:val="a0"/>
          <w:rFonts w:ascii="宋体" w:hAnsi="宋体"/>
          <w:sz w:val="22"/>
        </w:rPr>
        <w:br/>
        <w:t>Copyright (C) 2007-2008, 2014 @heldercorreia</w:t>
      </w:r>
      <w:r>
        <w:rPr>
          <w:rStyle w:val="a0"/>
          <w:rFonts w:ascii="宋体" w:hAnsi="宋体"/>
          <w:sz w:val="22"/>
        </w:rPr>
        <w:br/>
        <w:t>Copyright (C) 2007, 2008 W</w:t>
      </w:r>
      <w:r>
        <w:rPr>
          <w:rStyle w:val="a0"/>
          <w:rFonts w:ascii="宋体" w:hAnsi="宋体"/>
          <w:sz w:val="22"/>
        </w:rPr>
        <w:t>olf Lammen ookami1 &lt;at&gt; gmx &lt;dot&gt; de</w:t>
      </w:r>
      <w:r>
        <w:rPr>
          <w:rStyle w:val="a0"/>
          <w:rFonts w:ascii="宋体" w:hAnsi="宋体"/>
          <w:sz w:val="22"/>
        </w:rPr>
        <w:br/>
        <w:t>Copyright (C) 2014-2016 @heldercorreia</w:t>
      </w:r>
      <w:r>
        <w:rPr>
          <w:rStyle w:val="a0"/>
          <w:rFonts w:ascii="宋体" w:hAnsi="宋体"/>
          <w:sz w:val="22"/>
        </w:rPr>
        <w:br/>
        <w:t>Copyright (C) 2004 Ariya Hidayat &lt;ariya@kde.org&gt;</w:t>
      </w:r>
      <w:r>
        <w:rPr>
          <w:rStyle w:val="a0"/>
          <w:rFonts w:ascii="宋体" w:hAnsi="宋体"/>
          <w:sz w:val="22"/>
        </w:rPr>
        <w:br/>
        <w:t>Copyright (C) 2008 Wolf Lammen</w:t>
      </w:r>
      <w:r>
        <w:rPr>
          <w:rStyle w:val="a0"/>
          <w:rFonts w:ascii="宋体" w:hAnsi="宋体"/>
          <w:sz w:val="22"/>
        </w:rPr>
        <w:br/>
        <w:t>Copyright (C) 2007 Ariya Hidayat &lt;ariya@kde.org&gt;</w:t>
      </w:r>
      <w:r>
        <w:rPr>
          <w:rStyle w:val="a0"/>
          <w:rFonts w:ascii="宋体" w:hAnsi="宋体"/>
          <w:sz w:val="22"/>
        </w:rPr>
        <w:br/>
        <w:t>Copyright (C) 2011 Enrico Rós &lt;enrico.ros@gmail.com</w:t>
      </w:r>
      <w:r>
        <w:rPr>
          <w:rStyle w:val="a0"/>
          <w:rFonts w:ascii="宋体" w:hAnsi="宋体"/>
          <w:sz w:val="22"/>
        </w:rPr>
        <w:t>&gt;</w:t>
      </w:r>
      <w:r>
        <w:rPr>
          <w:rStyle w:val="a0"/>
          <w:rFonts w:ascii="宋体" w:hAnsi="宋体"/>
          <w:sz w:val="22"/>
        </w:rPr>
        <w:br/>
        <w:t>Copyright (C) 2013 @heldercorreia</w:t>
      </w:r>
      <w:r>
        <w:rPr>
          <w:rStyle w:val="a0"/>
          <w:rFonts w:ascii="宋体" w:hAnsi="宋体"/>
          <w:sz w:val="22"/>
        </w:rPr>
        <w:br/>
        <w:t>Copyright (C) 2005, 2006 Johan Thelin &lt;e8johan@gmail.com&gt;</w:t>
      </w:r>
      <w:r>
        <w:rPr>
          <w:rStyle w:val="a0"/>
          <w:rFonts w:ascii="宋体" w:hAnsi="宋体"/>
          <w:sz w:val="22"/>
        </w:rPr>
        <w:br/>
        <w:t>Copyright (C) 2007-2009, 2013, 2014 @heldercorreia</w:t>
      </w:r>
      <w:r>
        <w:rPr>
          <w:rStyle w:val="a0"/>
          <w:rFonts w:ascii="宋体" w:hAnsi="宋体"/>
          <w:sz w:val="22"/>
        </w:rPr>
        <w:br/>
        <w:t>Copyright (C) {year}  {name of author}</w:t>
      </w:r>
      <w:r>
        <w:rPr>
          <w:rStyle w:val="a0"/>
          <w:rFonts w:ascii="宋体" w:hAnsi="宋体"/>
          <w:sz w:val="22"/>
        </w:rPr>
        <w:br/>
        <w:t>Copyright (C) 2013, 2015-2016 Hadrien Theveneau &lt;theveneau@gmail.com&gt;.</w:t>
      </w:r>
      <w:r>
        <w:rPr>
          <w:rStyle w:val="a0"/>
          <w:rFonts w:ascii="宋体" w:hAnsi="宋体"/>
          <w:sz w:val="22"/>
        </w:rPr>
        <w:br/>
        <w:t>C</w:t>
      </w:r>
      <w:r>
        <w:rPr>
          <w:rStyle w:val="a0"/>
          <w:rFonts w:ascii="宋体" w:hAnsi="宋体"/>
          <w:sz w:val="22"/>
        </w:rPr>
        <w:t>opyright (C) 2015 Pol Welter &lt;polwelter@gmail.com&gt;</w:t>
      </w:r>
      <w:r>
        <w:rPr>
          <w:rStyle w:val="a0"/>
          <w:rFonts w:ascii="宋体" w:hAnsi="宋体"/>
          <w:sz w:val="22"/>
        </w:rPr>
        <w:br/>
        <w:t>Copyright (C) 2014 Tey &lt;teyut@free.fr&gt;</w:t>
      </w:r>
      <w:r>
        <w:rPr>
          <w:rStyle w:val="a0"/>
          <w:rFonts w:ascii="宋体" w:hAnsi="宋体"/>
          <w:sz w:val="22"/>
        </w:rPr>
        <w:br/>
        <w:t>Copyright (C) 2007 - 2009 Wolf Lammen.</w:t>
      </w:r>
      <w:r>
        <w:rPr>
          <w:rStyle w:val="a0"/>
          <w:rFonts w:ascii="宋体" w:hAnsi="宋体"/>
          <w:sz w:val="22"/>
        </w:rPr>
        <w:br/>
        <w:t>Copyright (C) 2016 Pol Welter.</w:t>
      </w:r>
      <w:r>
        <w:rPr>
          <w:rStyle w:val="a0"/>
          <w:rFonts w:ascii="宋体" w:hAnsi="宋体"/>
          <w:sz w:val="22"/>
        </w:rPr>
        <w:br/>
        <w:t>Copyright (C) 2004, 2005, 2007, 2008 Ariya Hidayat &lt;ariya@kde.org&gt;</w:t>
      </w:r>
      <w:r>
        <w:rPr>
          <w:rStyle w:val="a0"/>
          <w:rFonts w:ascii="宋体" w:hAnsi="宋体"/>
          <w:sz w:val="22"/>
        </w:rPr>
        <w:br/>
        <w:t>Copyright (C) 2008-2016 @held</w:t>
      </w:r>
      <w:r>
        <w:rPr>
          <w:rStyle w:val="a0"/>
          <w:rFonts w:ascii="宋体" w:hAnsi="宋体"/>
          <w:sz w:val="22"/>
        </w:rPr>
        <w:t>ercorreia</w:t>
      </w:r>
      <w:r>
        <w:rPr>
          <w:rStyle w:val="a0"/>
          <w:rFonts w:ascii="宋体" w:hAnsi="宋体"/>
          <w:sz w:val="22"/>
        </w:rPr>
        <w:br/>
        <w:t>Copyright (C) 2015-2016 Pol Welter.</w:t>
      </w:r>
      <w:r>
        <w:rPr>
          <w:rStyle w:val="a0"/>
          <w:rFonts w:ascii="宋体" w:hAnsi="宋体"/>
          <w:sz w:val="22"/>
        </w:rPr>
        <w:br/>
        <w:t>Copyright (C) 2005-2006 Johan Thelin &lt;e8johan@gmail.com&gt;</w:t>
      </w:r>
      <w:r>
        <w:rPr>
          <w:rStyle w:val="a0"/>
          <w:rFonts w:ascii="宋体" w:hAnsi="宋体"/>
          <w:sz w:val="22"/>
        </w:rPr>
        <w:br/>
      </w:r>
    </w:p>
    <w:p>
      <w:pPr/>
      <w:r>
        <w:rPr>
          <w:rStyle w:val="a0"/>
          <w:b/>
        </w:rPr>
        <w:t xml:space="preserve">License: </w:t>
      </w:r>
      <w:r>
        <w:rPr>
          <w:rStyle w:val="a0"/>
          <w:sz w:val="21"/>
        </w:rPr>
        <w:t>GPL-3.0-only</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w:t>
      </w:r>
      <w:r>
        <w:rPr>
          <w:rStyle w:val="a0"/>
          <w:rFonts w:ascii="Times New Roman" w:hAnsi="Times New Roman"/>
          <w:sz w:val="21"/>
        </w:rPr>
        <w:t>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w:t>
      </w:r>
      <w:r>
        <w:rPr>
          <w:rStyle w:val="a0"/>
          <w:rFonts w:ascii="Times New Roman" w:hAnsi="Times New Roman"/>
          <w:sz w:val="21"/>
        </w:rPr>
        <w:t>her practical works are designed to take away your freedom to share and change the works. By contrast, the GNU General Public License is intended to guarantee your freedom to share and change all versions of a program--to make sure it remains free software</w:t>
      </w:r>
      <w:r>
        <w:rPr>
          <w:rStyle w:val="a0"/>
          <w:rFonts w:ascii="Times New Roman" w:hAnsi="Times New Roman"/>
          <w:sz w:val="21"/>
        </w:rPr>
        <w:t xml:space="preserv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t>
      </w:r>
      <w:r>
        <w:rPr>
          <w:rStyle w:val="a0"/>
          <w:rFonts w:ascii="Times New Roman" w:hAnsi="Times New Roman"/>
          <w:sz w:val="21"/>
        </w:rPr>
        <w:t>we are referring to freedom, not price. Our General Public Licenses are designed to make sure that you have the freedom to distribute copies of free software (and charge for them if you wish), that you receive source code or can get it if you want it, that</w:t>
      </w:r>
      <w:r>
        <w:rPr>
          <w:rStyle w:val="a0"/>
          <w:rFonts w:ascii="Times New Roman" w:hAnsi="Times New Roman"/>
          <w:sz w:val="21"/>
        </w:rPr>
        <w:t xml:space="preserve">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Therefore, you have ce</w:t>
      </w:r>
      <w:r>
        <w:rPr>
          <w:rStyle w:val="a0"/>
          <w:rFonts w:ascii="Times New Roman" w:hAnsi="Times New Roman"/>
          <w:sz w:val="21"/>
        </w:rPr>
        <w:t>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w:t>
      </w:r>
      <w:r>
        <w:rPr>
          <w:rStyle w:val="a0"/>
          <w:rFonts w:ascii="Times New Roman" w:hAnsi="Times New Roman"/>
          <w:sz w:val="21"/>
        </w:rPr>
        <w:t>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w:t>
      </w:r>
      <w:r>
        <w:rPr>
          <w:rStyle w:val="a0"/>
          <w:rFonts w:ascii="Times New Roman" w:hAnsi="Times New Roman"/>
          <w:sz w:val="21"/>
        </w:rPr>
        <w:t>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 For both users</w:t>
      </w:r>
      <w:r>
        <w:rPr>
          <w:rStyle w:val="a0"/>
          <w:rFonts w:ascii="Times New Roman" w:hAnsi="Times New Roman"/>
          <w:sz w:val="21"/>
        </w:rPr>
        <w:t>'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w:t>
      </w:r>
      <w:r>
        <w:rPr>
          <w:rStyle w:val="a0"/>
          <w:rFonts w:ascii="Times New Roman" w:hAnsi="Times New Roman"/>
          <w:sz w:val="21"/>
        </w:rPr>
        <w:t xml:space="preserve">s of the software inside them, although the manufacturer can do so. This is fundamentally incompatible with the aim of protecting users' freedom to change the software. The systematic pattern of such abuse occurs in the area of products for individuals to </w:t>
      </w:r>
      <w:r>
        <w:rPr>
          <w:rStyle w:val="a0"/>
          <w:rFonts w:ascii="Times New Roman" w:hAnsi="Times New Roman"/>
          <w:sz w:val="21"/>
        </w:rPr>
        <w:t xml:space="preserve">use, which is precisely where it is most unacceptable. Therefore, we have designed this version of the GPL to prohibit the practice for those products. If such problems arise substantially in other domains, we stand ready to extend this provision to those </w:t>
      </w:r>
      <w:r>
        <w:rPr>
          <w:rStyle w:val="a0"/>
          <w:rFonts w:ascii="Times New Roman" w:hAnsi="Times New Roman"/>
          <w:sz w:val="21"/>
        </w:rPr>
        <w:t>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general-purpose computers</w:t>
      </w:r>
      <w:r>
        <w:rPr>
          <w:rStyle w:val="a0"/>
          <w:rFonts w:ascii="Times New Roman" w:hAnsi="Times New Roman"/>
          <w:sz w:val="21"/>
        </w:rPr>
        <w:t>, but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w:t>
      </w:r>
      <w:r>
        <w:rPr>
          <w:rStyle w:val="a0"/>
          <w:rFonts w:ascii="Times New Roman" w:hAnsi="Times New Roman"/>
          <w:sz w:val="21"/>
        </w:rPr>
        <w:t>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w:t>
      </w:r>
      <w:r>
        <w:rPr>
          <w:rStyle w:val="a0"/>
          <w:rFonts w:ascii="Times New Roman" w:hAnsi="Times New Roman"/>
          <w:sz w:val="21"/>
        </w:rPr>
        <w:t xml:space="preserve">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w:t>
      </w:r>
      <w:r>
        <w:rPr>
          <w:rStyle w:val="a0"/>
          <w:rFonts w:ascii="Times New Roman" w:hAnsi="Times New Roman"/>
          <w:sz w:val="21"/>
        </w:rPr>
        <w:t xml:space="preserve">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w:t>
      </w:r>
      <w:r>
        <w:rPr>
          <w:rStyle w:val="a0"/>
          <w:rFonts w:ascii="Times New Roman" w:hAnsi="Times New Roman"/>
          <w:sz w:val="21"/>
        </w:rPr>
        <w:t>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w:t>
      </w:r>
      <w:r>
        <w:rPr>
          <w:rStyle w:val="a0"/>
          <w:rFonts w:ascii="Times New Roman" w:hAnsi="Times New Roman"/>
          <w:sz w:val="21"/>
        </w:rPr>
        <w:t>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w:t>
      </w:r>
      <w:r>
        <w:rPr>
          <w:rStyle w:val="a0"/>
          <w:rFonts w:ascii="Times New Roman" w:hAnsi="Times New Roman"/>
          <w:sz w:val="21"/>
        </w:rPr>
        <w:t xml:space="preserve">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 xml:space="preserve">An interactive user interface displays "Appropriate Legal Notices" to the extent that it includes a convenient and prominently </w:t>
      </w:r>
      <w:r>
        <w:rPr>
          <w:rStyle w:val="a0"/>
          <w:rFonts w:ascii="Times New Roman" w:hAnsi="Times New Roman"/>
          <w:sz w:val="21"/>
        </w:rPr>
        <w:t>visible feature that (1) displays an appropriate copyright notice, and (2) tells the user that there is no warranty for the work (except to the extent that warranties are provided), that licensees may convey the work under this License, and how to view a c</w:t>
      </w:r>
      <w:r>
        <w:rPr>
          <w:rStyle w:val="a0"/>
          <w:rFonts w:ascii="Times New Roman" w:hAnsi="Times New Roman"/>
          <w:sz w:val="21"/>
        </w:rPr>
        <w:t>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w:t>
      </w:r>
      <w:r>
        <w:rPr>
          <w:rStyle w:val="a0"/>
          <w:rFonts w:ascii="Times New Roman" w:hAnsi="Times New Roman"/>
          <w:sz w:val="21"/>
        </w:rPr>
        <w:t>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w:t>
      </w:r>
      <w:r>
        <w:rPr>
          <w:rStyle w:val="a0"/>
          <w:rFonts w:ascii="Times New Roman" w:hAnsi="Times New Roman"/>
          <w:sz w:val="21"/>
        </w:rPr>
        <w:t xml:space="preserv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w:t>
      </w:r>
      <w:r>
        <w:rPr>
          <w:rStyle w:val="a0"/>
          <w:rFonts w:ascii="Times New Roman" w:hAnsi="Times New Roman"/>
          <w:sz w:val="21"/>
        </w:rPr>
        <w:t>t of that Major Component, and (b) serves only to enable use of the work with that Major Component, or to implement a Standard Interface for which an implementation is available to the public in source code form. A "Major Component", in this context, means</w:t>
      </w:r>
      <w:r>
        <w:rPr>
          <w:rStyle w:val="a0"/>
          <w:rFonts w:ascii="Times New Roman" w:hAnsi="Times New Roman"/>
          <w:sz w:val="21"/>
        </w:rPr>
        <w:t xml:space="preserve"> a major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w:t>
      </w:r>
      <w:r>
        <w:rPr>
          <w:rStyle w:val="a0"/>
          <w:rFonts w:ascii="Times New Roman" w:hAnsi="Times New Roman"/>
          <w:sz w:val="21"/>
        </w:rPr>
        <w:t>or a work in object code form means all the source code needed to generate, install, and (for an executable work) run the object code and to modify the work, including scripts to control those activities. However, it does not include the work's System Libr</w:t>
      </w:r>
      <w:r>
        <w:rPr>
          <w:rStyle w:val="a0"/>
          <w:rFonts w:ascii="Times New Roman" w:hAnsi="Times New Roman"/>
          <w:sz w:val="21"/>
        </w:rPr>
        <w:t>aries, or general-purpose tools or generally available free programs which are used unmodified in performing those activities but which are not part of the work. For example, Corresponding Source includes interface definition files associated with source f</w:t>
      </w:r>
      <w:r>
        <w:rPr>
          <w:rStyle w:val="a0"/>
          <w:rFonts w:ascii="Times New Roman" w:hAnsi="Times New Roman"/>
          <w:sz w:val="21"/>
        </w:rPr>
        <w:t>iles for the work,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w:t>
      </w:r>
      <w:r>
        <w:rPr>
          <w:rStyle w:val="a0"/>
          <w:rFonts w:ascii="Times New Roman" w:hAnsi="Times New Roman"/>
          <w:sz w:val="21"/>
        </w:rPr>
        <w:t xml:space="preserve">under this License are granted for the term of copyright on the Program, and are irrevocable provided the stated conditions are met. This License explicitly affirms your unlimited permission to run the unmodified Program. The output from running a covered </w:t>
      </w:r>
      <w:r>
        <w:rPr>
          <w:rStyle w:val="a0"/>
          <w:rFonts w:ascii="Times New Roman" w:hAnsi="Times New Roman"/>
          <w:sz w:val="21"/>
        </w:rPr>
        <w:t>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You may make, run and propagate covered works that you d</w:t>
      </w:r>
      <w:r>
        <w:rPr>
          <w:rStyle w:val="a0"/>
          <w:rFonts w:ascii="Times New Roman" w:hAnsi="Times New Roman"/>
          <w:sz w:val="21"/>
        </w:rPr>
        <w:t xml:space="preserve">o not convey, without conditions so long as your license otherwise remains in force. You may convey covered works to others for the sole purpose of having them make modifications exclusively for you, or provide you with facilities for running those works, </w:t>
      </w:r>
      <w:r>
        <w:rPr>
          <w:rStyle w:val="a0"/>
          <w:rFonts w:ascii="Times New Roman" w:hAnsi="Times New Roman"/>
          <w:sz w:val="21"/>
        </w:rPr>
        <w:t>provided that you comply with the terms of this License in conveying all material for which you do not control copyright. Those thus making or running the covered works for you must do so exclusively on your behalf, under your direction and control, on ter</w:t>
      </w:r>
      <w:r>
        <w:rPr>
          <w:rStyle w:val="a0"/>
          <w:rFonts w:ascii="Times New Roman" w:hAnsi="Times New Roman"/>
          <w:sz w:val="21"/>
        </w:rPr>
        <w:t>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 xml:space="preserve">Conveying under any other circumstances is permitted solely under the conditions stated below. Sublicensing is not allowed; section 10 makes it </w:t>
      </w:r>
      <w:r>
        <w:rPr>
          <w:rStyle w:val="a0"/>
          <w:rFonts w:ascii="Times New Roman" w:hAnsi="Times New Roman"/>
          <w:sz w:val="21"/>
        </w:rPr>
        <w:t>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w:t>
      </w:r>
      <w:r>
        <w:rPr>
          <w:rStyle w:val="a0"/>
          <w:rFonts w:ascii="Times New Roman" w:hAnsi="Times New Roman"/>
          <w:sz w:val="21"/>
        </w:rPr>
        <w:t xml:space="preserve">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such circumvention is effected by exerci</w:t>
      </w:r>
      <w:r>
        <w:rPr>
          <w:rStyle w:val="a0"/>
          <w:rFonts w:ascii="Times New Roman" w:hAnsi="Times New Roman"/>
          <w:sz w:val="21"/>
        </w:rPr>
        <w:t>sing rights under this License with respect to the covered work, and you disclaim any intention to limit operation or modification of the work as a means of enforcing, against the work's users, your or third parties' legal rights to forbid circumvention of</w:t>
      </w:r>
      <w:r>
        <w:rPr>
          <w:rStyle w:val="a0"/>
          <w:rFonts w:ascii="Times New Roman" w:hAnsi="Times New Roman"/>
          <w:sz w:val="21"/>
        </w:rPr>
        <w:t xml:space="preserve">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w:t>
      </w:r>
      <w:r>
        <w:rPr>
          <w:rStyle w:val="a0"/>
          <w:rFonts w:ascii="Times New Roman" w:hAnsi="Times New Roman"/>
          <w:sz w:val="21"/>
        </w:rPr>
        <w:t>ep intact all notices 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t>Yo</w:t>
      </w:r>
      <w:r>
        <w:rPr>
          <w:rStyle w:val="a0"/>
          <w:rFonts w:ascii="Times New Roman" w:hAnsi="Times New Roman"/>
          <w:sz w:val="21"/>
        </w:rPr>
        <w:t>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w:t>
      </w:r>
      <w:r>
        <w:rPr>
          <w:rStyle w:val="a0"/>
          <w:rFonts w:ascii="Times New Roman" w:hAnsi="Times New Roman"/>
          <w:sz w:val="21"/>
        </w:rPr>
        <w:t>ogram, in the form of source code under the terms of section 4, provided that you also meet all of these conditions:</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w:t>
      </w:r>
      <w:r>
        <w:rPr>
          <w:rStyle w:val="a0"/>
          <w:rFonts w:ascii="Times New Roman" w:hAnsi="Times New Roman"/>
          <w:sz w:val="21"/>
        </w:rPr>
        <w:t xml:space="preserve">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License to anyone who</w:t>
      </w:r>
      <w:r>
        <w:rPr>
          <w:rStyle w:val="a0"/>
          <w:rFonts w:ascii="Times New Roman" w:hAnsi="Times New Roman"/>
          <w:sz w:val="21"/>
        </w:rPr>
        <w:t xml:space="preserve"> comes into possession of a copy. This License will therefore apply, along with any applicable section 7 additional terms, to the whole of the work, and all its parts, regardless of how they are packaged. This License gives no permission to license the wor</w:t>
      </w:r>
      <w:r>
        <w:rPr>
          <w:rStyle w:val="a0"/>
          <w:rFonts w:ascii="Times New Roman" w:hAnsi="Times New Roman"/>
          <w:sz w:val="21"/>
        </w:rPr>
        <w:t>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w:t>
      </w:r>
      <w:r>
        <w:rPr>
          <w:rStyle w:val="a0"/>
          <w:rFonts w:ascii="Times New Roman" w:hAnsi="Times New Roman"/>
          <w:sz w:val="21"/>
        </w:rPr>
        <w:t>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it such as to for</w:t>
      </w:r>
      <w:r>
        <w:rPr>
          <w:rStyle w:val="a0"/>
          <w:rFonts w:ascii="Times New Roman" w:hAnsi="Times New Roman"/>
          <w:sz w:val="21"/>
        </w:rPr>
        <w:t xml:space="preserve">m a larger program, in or on a volume of a storage or distribution medium, is called an "aggregate" if the compilation and its resulting copyright are not used to limit the access or legal rights of the compilation's users beyond what the individual works </w:t>
      </w:r>
      <w:r>
        <w:rPr>
          <w:rStyle w:val="a0"/>
          <w:rFonts w:ascii="Times New Roman" w:hAnsi="Times New Roman"/>
          <w:sz w:val="21"/>
        </w:rPr>
        <w:t>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w:t>
      </w:r>
      <w:r>
        <w:rPr>
          <w:rStyle w:val="a0"/>
          <w:rFonts w:ascii="Times New Roman" w:hAnsi="Times New Roman"/>
          <w:sz w:val="21"/>
        </w:rPr>
        <w:t>at you also convey the machine-readable Corresponding Source under the terms of this License, in one of these ways:</w:t>
      </w:r>
      <w:r>
        <w:rPr>
          <w:rStyle w:val="a0"/>
          <w:rFonts w:ascii="Times New Roman" w:hAnsi="Times New Roman"/>
          <w:sz w:val="21"/>
        </w:rPr>
        <w:br/>
        <w:t>a) Convey the object code in, or embodied in, a physical product (including a physical distribution medium), accompanied by the Correspondin</w:t>
      </w:r>
      <w:r>
        <w:rPr>
          <w:rStyle w:val="a0"/>
          <w:rFonts w:ascii="Times New Roman" w:hAnsi="Times New Roman"/>
          <w:sz w:val="21"/>
        </w:rPr>
        <w:t>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w:t>
      </w:r>
      <w:r>
        <w:rPr>
          <w:rStyle w:val="a0"/>
          <w:rFonts w:ascii="Times New Roman" w:hAnsi="Times New Roman"/>
          <w:sz w:val="21"/>
        </w:rPr>
        <w:t>rs and valid for as long as you offer spare parts or customer support for that product model, to give anyone who possesses the object code either (1) a copy of the Corresponding Source for all the software in the product that is covered by this License, on</w:t>
      </w:r>
      <w:r>
        <w:rPr>
          <w:rStyle w:val="a0"/>
          <w:rFonts w:ascii="Times New Roman" w:hAnsi="Times New Roman"/>
          <w:sz w:val="21"/>
        </w:rPr>
        <w:t xml:space="preserve"> a durable physical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w:t>
      </w:r>
      <w:r>
        <w:rPr>
          <w:rStyle w:val="a0"/>
          <w:rFonts w:ascii="Times New Roman" w:hAnsi="Times New Roman"/>
          <w:sz w:val="21"/>
        </w:rPr>
        <w:t>vey individual copies of the object code with a copy of the written offer to provide the Corresponding Source. This alternative is allowed only occasionally and noncommercially, and only if you received the object code with such an offer, in accord with su</w:t>
      </w:r>
      <w:r>
        <w:rPr>
          <w:rStyle w:val="a0"/>
          <w:rFonts w:ascii="Times New Roman" w:hAnsi="Times New Roman"/>
          <w:sz w:val="21"/>
        </w:rPr>
        <w:t>bsection 6b.</w:t>
      </w:r>
      <w:r>
        <w:rPr>
          <w:rStyle w:val="a0"/>
          <w:rFonts w:ascii="Times New Roman" w:hAnsi="Times New Roman"/>
          <w:sz w:val="21"/>
        </w:rPr>
        <w:br/>
      </w: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w:t>
      </w:r>
      <w:r>
        <w:rPr>
          <w:rStyle w:val="a0"/>
          <w:rFonts w:ascii="Times New Roman" w:hAnsi="Times New Roman"/>
          <w:sz w:val="21"/>
        </w:rPr>
        <w:t xml:space="preserve"> to copy the Corresponding Source along with the object code. If the place to copy the object code is a network server, the Corresponding Source may be on a different server (operated by you or a third party) that supports equivalent copying facilities, pr</w:t>
      </w:r>
      <w:r>
        <w:rPr>
          <w:rStyle w:val="a0"/>
          <w:rFonts w:ascii="Times New Roman" w:hAnsi="Times New Roman"/>
          <w:sz w:val="21"/>
        </w:rPr>
        <w:t>ovided you maintain clear directions next to the object code saying where to find the Corresponding Source. Regardless of what server hosts the Corresponding Source, you remain obligated to ensure that it is available for as long as needed to satisfy these</w:t>
      </w:r>
      <w:r>
        <w:rPr>
          <w:rStyle w:val="a0"/>
          <w:rFonts w:ascii="Times New Roman" w:hAnsi="Times New Roman"/>
          <w:sz w:val="21"/>
        </w:rPr>
        <w:t xml:space="preserv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w:t>
      </w:r>
      <w:r>
        <w:rPr>
          <w:rStyle w:val="a0"/>
          <w:rFonts w:ascii="Times New Roman" w:hAnsi="Times New Roman"/>
          <w:sz w:val="21"/>
        </w:rPr>
        <w:t>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w:t>
      </w:r>
      <w:r>
        <w:rPr>
          <w:rStyle w:val="a0"/>
          <w:rFonts w:ascii="Times New Roman" w:hAnsi="Times New Roman"/>
          <w:sz w:val="21"/>
        </w:rPr>
        <w:t xml:space="preserve"> which is normally used for personal, family, or household purposes, or (2) anything designed or sold for incorporation into a dwelling. In determining whether a product is a consumer product, doubtful cases shall be resolved in favor of coverage. For a pa</w:t>
      </w:r>
      <w:r>
        <w:rPr>
          <w:rStyle w:val="a0"/>
          <w:rFonts w:ascii="Times New Roman" w:hAnsi="Times New Roman"/>
          <w:sz w:val="21"/>
        </w:rPr>
        <w:t xml:space="preserve">rticular product received by a particular user, "normally used" refers to a typical or common use of that class of product, regardless of the status of the particular user or of the way in which the particular user actually uses, or expects or is expected </w:t>
      </w:r>
      <w:r>
        <w:rPr>
          <w:rStyle w:val="a0"/>
          <w:rFonts w:ascii="Times New Roman" w:hAnsi="Times New Roman"/>
          <w:sz w:val="21"/>
        </w:rPr>
        <w:t>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 xml:space="preserve">"Installation Information" for </w:t>
      </w:r>
      <w:r>
        <w:rPr>
          <w:rStyle w:val="a0"/>
          <w:rFonts w:ascii="Times New Roman" w:hAnsi="Times New Roman"/>
          <w:sz w:val="21"/>
        </w:rPr>
        <w:t>a User Product means any methods, procedures, authorization keys, or other information required to install and execute modified versions of a covered work in that User Product from a modified version of its Corresponding Source. The information must suffic</w:t>
      </w:r>
      <w:r>
        <w:rPr>
          <w:rStyle w:val="a0"/>
          <w:rFonts w:ascii="Times New Roman" w:hAnsi="Times New Roman"/>
          <w:sz w:val="21"/>
        </w:rPr>
        <w:t>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w:t>
      </w:r>
      <w:r>
        <w:rPr>
          <w:rStyle w:val="a0"/>
          <w:rFonts w:ascii="Times New Roman" w:hAnsi="Times New Roman"/>
          <w:sz w:val="21"/>
        </w:rPr>
        <w:t>er Product, and the conveying occurs as part of a transaction in which the right of possession and use of the User Product is transferred to the recipient in perpetuity or for a fixed term (regardless of how the transaction is characterized), the Correspon</w:t>
      </w:r>
      <w:r>
        <w:rPr>
          <w:rStyle w:val="a0"/>
          <w:rFonts w:ascii="Times New Roman" w:hAnsi="Times New Roman"/>
          <w:sz w:val="21"/>
        </w:rPr>
        <w:t>ding Source conveyed under this section must be accompanied by the Installation Information. But this requirement does not apply if neither you nor any third party retains the ability to install modified object code on the User Product (for example, the wo</w:t>
      </w:r>
      <w:r>
        <w:rPr>
          <w:rStyle w:val="a0"/>
          <w:rFonts w:ascii="Times New Roman" w:hAnsi="Times New Roman"/>
          <w:sz w:val="21"/>
        </w:rPr>
        <w:t>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w:t>
      </w:r>
      <w:r>
        <w:rPr>
          <w:rStyle w:val="a0"/>
          <w:rFonts w:ascii="Times New Roman" w:hAnsi="Times New Roman"/>
          <w:sz w:val="21"/>
        </w:rPr>
        <w:t xml:space="preserve"> Product in which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w:t>
      </w:r>
      <w:r>
        <w:rPr>
          <w:rStyle w:val="a0"/>
          <w:rFonts w:ascii="Times New Roman" w:hAnsi="Times New Roman"/>
          <w:sz w:val="21"/>
        </w:rPr>
        <w:t xml:space="preserve">responding Source conveyed, and Installation Information provided, in accord with this section must be in a format that is publicly documented (and with an implementation available to the public in source code form), and </w:t>
      </w:r>
      <w:r>
        <w:rPr>
          <w:rStyle w:val="a0"/>
          <w:rFonts w:ascii="Times New Roman" w:hAnsi="Times New Roman"/>
          <w:sz w:val="21"/>
        </w:rPr>
        <w:t>must require no special password or</w:t>
      </w:r>
      <w:r>
        <w:rPr>
          <w:rStyle w:val="a0"/>
          <w:rFonts w:ascii="Times New Roman" w:hAnsi="Times New Roman"/>
          <w:sz w:val="21"/>
        </w:rPr>
        <w:t xml:space="preserve">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Pro</w:t>
      </w:r>
      <w:r>
        <w:rPr>
          <w:rStyle w:val="a0"/>
          <w:rFonts w:ascii="Times New Roman" w:hAnsi="Times New Roman"/>
          <w:sz w:val="21"/>
        </w:rPr>
        <w:t>gram shall be treated as though they were included in this License, to the extent that they are valid under applicable law. If additional permissions apply only to part of the Program, that part may be used separately under those permissions, but the entir</w:t>
      </w:r>
      <w:r>
        <w:rPr>
          <w:rStyle w:val="a0"/>
          <w:rFonts w:ascii="Times New Roman" w:hAnsi="Times New Roman"/>
          <w:sz w:val="21"/>
        </w:rPr>
        <w:t>e Program remains governed by this License without regard to the additional permissions.</w:t>
      </w:r>
      <w:r>
        <w:rPr>
          <w:rStyle w:val="a0"/>
          <w:rFonts w:ascii="Times New Roman" w:hAnsi="Times New Roman"/>
          <w:sz w:val="21"/>
        </w:rPr>
        <w:br/>
        <w:t xml:space="preserve">When you convey a copy of a covered work, you may at your option remove any additional permissions from that copy, or from any part of it. (Additional permissions may </w:t>
      </w:r>
      <w:r>
        <w:rPr>
          <w:rStyle w:val="a0"/>
          <w:rFonts w:ascii="Times New Roman" w:hAnsi="Times New Roman"/>
          <w:sz w:val="21"/>
        </w:rPr>
        <w:t>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w:t>
      </w:r>
      <w:r>
        <w:rPr>
          <w:rStyle w:val="a0"/>
          <w:rFonts w:ascii="Times New Roman" w:hAnsi="Times New Roman"/>
          <w:sz w:val="21"/>
        </w:rPr>
        <w:t>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w:t>
      </w:r>
      <w:r>
        <w:rPr>
          <w:rStyle w:val="a0"/>
          <w:rFonts w:ascii="Times New Roman" w:hAnsi="Times New Roman"/>
          <w:sz w:val="21"/>
        </w:rPr>
        <w:t>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w:t>
      </w:r>
      <w:r>
        <w:rPr>
          <w:rStyle w:val="a0"/>
          <w:rFonts w:ascii="Times New Roman" w:hAnsi="Times New Roman"/>
          <w:sz w:val="21"/>
        </w:rPr>
        <w:t xml:space="preserve">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w:t>
      </w:r>
      <w:r>
        <w:rPr>
          <w:rStyle w:val="a0"/>
          <w:rFonts w:ascii="Times New Roman" w:hAnsi="Times New Roman"/>
          <w:sz w:val="21"/>
        </w:rPr>
        <w:t>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w:t>
      </w:r>
      <w:r>
        <w:rPr>
          <w:rStyle w:val="a0"/>
          <w:rFonts w:ascii="Times New Roman" w:hAnsi="Times New Roman"/>
          <w:sz w:val="21"/>
        </w:rPr>
        <w:t>l assumptions of liability to the recipient, for any liability that these contractual assumptions directly impose on those licensors and authors.</w:t>
      </w:r>
      <w:r>
        <w:rPr>
          <w:rStyle w:val="a0"/>
          <w:rFonts w:ascii="Times New Roman" w:hAnsi="Times New Roman"/>
          <w:sz w:val="21"/>
        </w:rPr>
        <w:br/>
        <w:t xml:space="preserve">All other non-permissive additional terms are considered "further restrictions" within the meaning of section </w:t>
      </w:r>
      <w:r>
        <w:rPr>
          <w:rStyle w:val="a0"/>
          <w:rFonts w:ascii="Times New Roman" w:hAnsi="Times New Roman"/>
          <w:sz w:val="21"/>
        </w:rPr>
        <w:t>10. If the Program as you received it, or any part of it, contains a notice stating that it is governed by this License along with a term that is a further restriction, you may remove that term. If a license document contains a further restriction but perm</w:t>
      </w:r>
      <w:r>
        <w:rPr>
          <w:rStyle w:val="a0"/>
          <w:rFonts w:ascii="Times New Roman" w:hAnsi="Times New Roman"/>
          <w:sz w:val="21"/>
        </w:rPr>
        <w:t>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w:t>
      </w:r>
      <w:r>
        <w:rPr>
          <w:rStyle w:val="a0"/>
          <w:rFonts w:ascii="Times New Roman" w:hAnsi="Times New Roman"/>
          <w:sz w:val="21"/>
        </w:rPr>
        <w:t>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w:t>
      </w:r>
      <w:r>
        <w:rPr>
          <w:rStyle w:val="a0"/>
          <w:rFonts w:ascii="Times New Roman" w:hAnsi="Times New Roman"/>
          <w:sz w:val="21"/>
        </w:rPr>
        <w:t>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w:t>
      </w:r>
      <w:r>
        <w:rPr>
          <w:rStyle w:val="a0"/>
          <w:rFonts w:ascii="Times New Roman" w:hAnsi="Times New Roman"/>
          <w:sz w:val="21"/>
        </w:rPr>
        <w:t xml:space="preserve">ropagate or modify it is void, and will automatically terminate your rights under this License </w:t>
      </w:r>
      <w:r>
        <w:rPr>
          <w:rStyle w:val="a0"/>
          <w:rFonts w:ascii="Times New Roman" w:hAnsi="Times New Roman"/>
          <w:sz w:val="21"/>
        </w:rPr>
        <w:t>(including any patent licenses granted under the third paragraph of section 11).</w:t>
      </w:r>
      <w:r>
        <w:rPr>
          <w:rStyle w:val="a0"/>
          <w:rFonts w:ascii="Times New Roman" w:hAnsi="Times New Roman"/>
          <w:sz w:val="21"/>
        </w:rPr>
        <w:br/>
        <w:t>However, if you cease all violation of this License, then your license from a pa</w:t>
      </w:r>
      <w:r>
        <w:rPr>
          <w:rStyle w:val="a0"/>
          <w:rFonts w:ascii="Times New Roman" w:hAnsi="Times New Roman"/>
          <w:sz w:val="21"/>
        </w:rPr>
        <w:t>rticular copyright holder is reinstated (a) provisionally, unless and until the copyright holder explicitly and finally terminates your license, and (b) permanently, if the copyright holder fails to notify you of the violation by some reasonable means prio</w:t>
      </w:r>
      <w:r>
        <w:rPr>
          <w:rStyle w:val="a0"/>
          <w:rFonts w:ascii="Times New Roman" w:hAnsi="Times New Roman"/>
          <w:sz w:val="21"/>
        </w:rPr>
        <w:t>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w:t>
      </w:r>
      <w:r>
        <w:rPr>
          <w:rStyle w:val="a0"/>
          <w:rFonts w:ascii="Times New Roman" w:hAnsi="Times New Roman"/>
          <w:sz w:val="21"/>
        </w:rPr>
        <w: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copies </w:t>
      </w:r>
      <w:r>
        <w:rPr>
          <w:rStyle w:val="a0"/>
          <w:rFonts w:ascii="Times New Roman" w:hAnsi="Times New Roman"/>
          <w:sz w:val="21"/>
        </w:rPr>
        <w:t>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w:t>
      </w:r>
      <w:r>
        <w:rPr>
          <w:rStyle w:val="a0"/>
          <w:rFonts w:ascii="Times New Roman" w:hAnsi="Times New Roman"/>
          <w:sz w:val="21"/>
        </w:rPr>
        <w:t>d to accept this License in order to receive or run a copy of the Program. Ancillary propagation of a covered work occurring solely as a consequence of using peer-to-peer transmission to receive a copy likewise does not require acceptance. However, nothing</w:t>
      </w:r>
      <w:r>
        <w:rPr>
          <w:rStyle w:val="a0"/>
          <w:rFonts w:ascii="Times New Roman" w:hAnsi="Times New Roman"/>
          <w:sz w:val="21"/>
        </w:rPr>
        <w:t xml:space="preserve"> other than this License grants you permission to propagate or modify any covered work. These actions infringe copyright if you do not accept this License. Therefore, by modifying or propagating a covered work, you indicate your acceptance of this License </w:t>
      </w:r>
      <w:r>
        <w:rPr>
          <w:rStyle w:val="a0"/>
          <w:rFonts w:ascii="Times New Roman" w:hAnsi="Times New Roman"/>
          <w:sz w:val="21"/>
        </w:rPr>
        <w:t>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You are not respon</w:t>
      </w:r>
      <w:r>
        <w:rPr>
          <w:rStyle w:val="a0"/>
          <w:rFonts w:ascii="Times New Roman" w:hAnsi="Times New Roman"/>
          <w:sz w:val="21"/>
        </w:rPr>
        <w:t>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propagatio</w:t>
      </w:r>
      <w:r>
        <w:rPr>
          <w:rStyle w:val="a0"/>
          <w:rFonts w:ascii="Times New Roman" w:hAnsi="Times New Roman"/>
          <w:sz w:val="21"/>
        </w:rPr>
        <w:t>n of a covered work results from an entity transaction, each party to that transaction who receives a copy of the work also receives whatever licenses to the work the party's predecessor in interest had or could give under the previous paragraph, plus a ri</w:t>
      </w:r>
      <w:r>
        <w:rPr>
          <w:rStyle w:val="a0"/>
          <w:rFonts w:ascii="Times New Roman" w:hAnsi="Times New Roman"/>
          <w:sz w:val="21"/>
        </w:rPr>
        <w:t>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w:t>
      </w:r>
      <w:r>
        <w:rPr>
          <w:rStyle w:val="a0"/>
          <w:rFonts w:ascii="Times New Roman" w:hAnsi="Times New Roman"/>
          <w:sz w:val="21"/>
        </w:rPr>
        <w:t>r this License. For example, you may not impose a license fee, royalty, or other charge for exercise of rights granted under this License, and you may not initiate litigation (including a cross-claim or counterclaim in a lawsuit) alleging that any patent c</w:t>
      </w:r>
      <w:r>
        <w:rPr>
          <w:rStyle w:val="a0"/>
          <w:rFonts w:ascii="Times New Roman" w:hAnsi="Times New Roman"/>
          <w:sz w:val="21"/>
        </w:rPr>
        <w:t>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based.</w:t>
      </w:r>
      <w:r>
        <w:rPr>
          <w:rStyle w:val="a0"/>
          <w:rFonts w:ascii="Times New Roman" w:hAnsi="Times New Roman"/>
          <w:sz w:val="21"/>
        </w:rPr>
        <w:t xml:space="preserve"> The work thus licensed is called the contributor's "contributor version".</w:t>
      </w:r>
      <w:r>
        <w:rPr>
          <w:rStyle w:val="a0"/>
          <w:rFonts w:ascii="Times New Roman" w:hAnsi="Times New Roman"/>
          <w:sz w:val="21"/>
        </w:rPr>
        <w:br/>
        <w:t>A contributor's "essential patent claims" are all patent claims owned or controlled by the contributor, whether already acquired or hereafter acquired, that would be infringed by so</w:t>
      </w:r>
      <w:r>
        <w:rPr>
          <w:rStyle w:val="a0"/>
          <w:rFonts w:ascii="Times New Roman" w:hAnsi="Times New Roman"/>
          <w:sz w:val="21"/>
        </w:rPr>
        <w:t xml:space="preserve">me manner, permitted by this License, of </w:t>
      </w:r>
      <w:r>
        <w:rPr>
          <w:rStyle w:val="a0"/>
          <w:rFonts w:ascii="Times New Roman" w:hAnsi="Times New Roman"/>
          <w:sz w:val="21"/>
        </w:rPr>
        <w:t>making, using, or selling its contributor version, but do not include claims that would be infringed only as a consequence of further modification of the contributor version. For purposes of this definition, "contro</w:t>
      </w:r>
      <w:r>
        <w:rPr>
          <w:rStyle w:val="a0"/>
          <w:rFonts w:ascii="Times New Roman" w:hAnsi="Times New Roman"/>
          <w:sz w:val="21"/>
        </w:rPr>
        <w:t>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make, u</w:t>
      </w:r>
      <w:r>
        <w:rPr>
          <w:rStyle w:val="a0"/>
          <w:rFonts w:ascii="Times New Roman" w:hAnsi="Times New Roman"/>
          <w:sz w:val="21"/>
        </w:rPr>
        <w:t>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patent (s</w:t>
      </w:r>
      <w:r>
        <w:rPr>
          <w:rStyle w:val="a0"/>
          <w:rFonts w:ascii="Times New Roman" w:hAnsi="Times New Roman"/>
          <w:sz w:val="21"/>
        </w:rPr>
        <w:t>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w:t>
      </w:r>
      <w:r>
        <w:rPr>
          <w:rStyle w:val="a0"/>
          <w:rFonts w:ascii="Times New Roman" w:hAnsi="Times New Roman"/>
          <w:sz w:val="21"/>
        </w:rPr>
        <w:t xml:space="preserve"> work, knowingly relying on a patent license, and the Corresponding Source of the work is not available for anyone to copy, free of charge and under the terms of this License, through a publicly available network server or other readily accessible means, t</w:t>
      </w:r>
      <w:r>
        <w:rPr>
          <w:rStyle w:val="a0"/>
          <w:rFonts w:ascii="Times New Roman" w:hAnsi="Times New Roman"/>
          <w:sz w:val="21"/>
        </w:rPr>
        <w:t>hen you must either (1) cause the Corresponding Source to be so available, or (2) arrange to deprive yourself of the benefit of the patent license for this particular work, or (3) arrange, in a manner consistent with the requirements of this License, to ex</w:t>
      </w:r>
      <w:r>
        <w:rPr>
          <w:rStyle w:val="a0"/>
          <w:rFonts w:ascii="Times New Roman" w:hAnsi="Times New Roman"/>
          <w:sz w:val="21"/>
        </w:rPr>
        <w:t>tend the patent license to downstream recipients. "Knowingly relying" means you have actual knowledge that, but for the patent license, your conveying the covered work in a country, or your recipient's use of the covered work in a country, would infringe o</w:t>
      </w:r>
      <w:r>
        <w:rPr>
          <w:rStyle w:val="a0"/>
          <w:rFonts w:ascii="Times New Roman" w:hAnsi="Times New Roman"/>
          <w:sz w:val="21"/>
        </w:rPr>
        <w:t>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patent l</w:t>
      </w:r>
      <w:r>
        <w:rPr>
          <w:rStyle w:val="a0"/>
          <w:rFonts w:ascii="Times New Roman" w:hAnsi="Times New Roman"/>
          <w:sz w:val="21"/>
        </w:rPr>
        <w:t>icense to some of the parties receiving the covered work authorizing them to use, propagate, modify or convey a specific copy of the covered work, then the patent license you grant is automatically extended to all recipients of the covered work and works b</w:t>
      </w:r>
      <w:r>
        <w:rPr>
          <w:rStyle w:val="a0"/>
          <w:rFonts w:ascii="Times New Roman" w:hAnsi="Times New Roman"/>
          <w:sz w:val="21"/>
        </w:rPr>
        <w:t>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w:t>
      </w:r>
      <w:r>
        <w:rPr>
          <w:rStyle w:val="a0"/>
          <w:rFonts w:ascii="Times New Roman" w:hAnsi="Times New Roman"/>
          <w:sz w:val="21"/>
        </w:rPr>
        <w:t>ay not convey a covered work if you are a party to an arrangement with a third party that is in the business of distributing software, under which you make payment to the third party based on the extent of your activity of conveying the work, and under whi</w:t>
      </w:r>
      <w:r>
        <w:rPr>
          <w:rStyle w:val="a0"/>
          <w:rFonts w:ascii="Times New Roman" w:hAnsi="Times New Roman"/>
          <w:sz w:val="21"/>
        </w:rPr>
        <w:t xml:space="preserve">ch the third party grants, to any of the parties who would receive the covered work from you, a discriminatory patent license (a) in connection with copies of the covered work conveyed by you (or copies made from those copies), or (b) primarily for and in </w:t>
      </w:r>
      <w:r>
        <w:rPr>
          <w:rStyle w:val="a0"/>
          <w:rFonts w:ascii="Times New Roman" w:hAnsi="Times New Roman"/>
          <w:sz w:val="21"/>
        </w:rPr>
        <w:t>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be construed as excluding or limiting any </w:t>
      </w:r>
      <w:r>
        <w:rPr>
          <w:rStyle w:val="a0"/>
          <w:rFonts w:ascii="Times New Roman" w:hAnsi="Times New Roman"/>
          <w:sz w:val="21"/>
        </w:rPr>
        <w:t>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w:t>
      </w:r>
      <w:r>
        <w:rPr>
          <w:rStyle w:val="a0"/>
          <w:rFonts w:ascii="Times New Roman" w:hAnsi="Times New Roman"/>
          <w:sz w:val="21"/>
        </w:rPr>
        <w:t xml:space="preserve">e conditions of </w:t>
      </w:r>
      <w:r>
        <w:rPr>
          <w:rStyle w:val="a0"/>
          <w:rFonts w:ascii="Times New Roman" w:hAnsi="Times New Roman"/>
          <w:sz w:val="21"/>
        </w:rPr>
        <w:t>this License, they do not excuse you from the conditions of this License. If you cannot convey a covered work so as to satisfy simultaneously your obligations under this License and any other pertinent obligations, then as a consequence you</w:t>
      </w:r>
      <w:r>
        <w:rPr>
          <w:rStyle w:val="a0"/>
          <w:rFonts w:ascii="Times New Roman" w:hAnsi="Times New Roman"/>
          <w:sz w:val="21"/>
        </w:rPr>
        <w:t xml:space="preserve"> may not convey it at all. For example, if you agree to terms that obligate you to collect a royalty for further conveying from those to whom you convey the Program, the only way you could satisfy both those terms and this License would be to refrain entir</w:t>
      </w:r>
      <w:r>
        <w:rPr>
          <w:rStyle w:val="a0"/>
          <w:rFonts w:ascii="Times New Roman" w:hAnsi="Times New Roman"/>
          <w:sz w:val="21"/>
        </w:rPr>
        <w:t>ely from conveying the Program.</w:t>
      </w:r>
      <w:r>
        <w:rPr>
          <w:rStyle w:val="a0"/>
          <w:rFonts w:ascii="Times New Roman" w:hAnsi="Times New Roman"/>
          <w:sz w:val="21"/>
        </w:rPr>
        <w:br/>
        <w:t>13. Use with the GNU Affero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Affero General </w:t>
      </w:r>
      <w:r>
        <w:rPr>
          <w:rStyle w:val="a0"/>
          <w:rFonts w:ascii="Times New Roman" w:hAnsi="Times New Roman"/>
          <w:sz w:val="21"/>
        </w:rPr>
        <w:t>Public License into a single combined work, and to convey the resulting work. The terms of this License will continue to apply to the part which is the covered work, but the special requirements of the GNU Affero General Public License, section 13, concern</w:t>
      </w:r>
      <w:r>
        <w:rPr>
          <w:rStyle w:val="a0"/>
          <w:rFonts w:ascii="Times New Roman" w:hAnsi="Times New Roman"/>
          <w:sz w:val="21"/>
        </w:rPr>
        <w:t>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 xml:space="preserve">The Free Software Foundation may publish revised and/or new versions of the GNU General Public License from time to time. Such new versions will </w:t>
      </w:r>
      <w:r>
        <w:rPr>
          <w:rStyle w:val="a0"/>
          <w:rFonts w:ascii="Times New Roman" w:hAnsi="Times New Roman"/>
          <w:sz w:val="21"/>
        </w:rPr>
        <w:t>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that a certain numbered version of the GNU General Public License "or</w:t>
      </w:r>
      <w:r>
        <w:rPr>
          <w:rStyle w:val="a0"/>
          <w:rFonts w:ascii="Times New Roman" w:hAnsi="Times New Roman"/>
          <w:sz w:val="21"/>
        </w:rPr>
        <w:t xml:space="preserve"> any later version" applies to it, you have the option of following the terms and conditions either of that numbered version or of any later version published by the Free Software Foundation. If the Program does not specify a version number of the GNU Gene</w:t>
      </w:r>
      <w:r>
        <w:rPr>
          <w:rStyle w:val="a0"/>
          <w:rFonts w:ascii="Times New Roman" w:hAnsi="Times New Roman"/>
          <w:sz w:val="21"/>
        </w:rPr>
        <w:t>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acceptanc</w:t>
      </w:r>
      <w:r>
        <w:rPr>
          <w:rStyle w:val="a0"/>
          <w:rFonts w:ascii="Times New Roman" w:hAnsi="Times New Roman"/>
          <w:sz w:val="21"/>
        </w:rPr>
        <w:t>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additional obligations are imposed on any author or copyright holder as a result of your</w:t>
      </w:r>
      <w:r>
        <w:rPr>
          <w:rStyle w:val="a0"/>
          <w:rFonts w:ascii="Times New Roman" w:hAnsi="Times New Roman"/>
          <w:sz w:val="21"/>
        </w:rPr>
        <w:t xml:space="preserve">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 "AS IS</w:t>
      </w:r>
      <w:r>
        <w:rPr>
          <w:rStyle w:val="a0"/>
          <w:rFonts w:ascii="Times New Roman" w:hAnsi="Times New Roman"/>
          <w:sz w:val="21"/>
        </w:rPr>
        <w:t>" WITHOUT WARRANTY OF ANY KIND, EITHER EXPRESSED OR IMPLIED, INCLUDING, BUT NOT LIMITED TO, THE IMPLIED WARRANTIES OF MERCHANTABILITY AND FITNESS FOR A PARTICULAR PURPOSE. THE ENTIRE RISK AS TO THE QUALITY AND PERFORMANCE OF THE PROGRAM IS WITH YOU. SHOULD</w:t>
      </w:r>
      <w:r>
        <w:rPr>
          <w:rStyle w:val="a0"/>
          <w:rFonts w:ascii="Times New Roman" w:hAnsi="Times New Roman"/>
          <w:sz w:val="21"/>
        </w:rPr>
        <w:t xml:space="preserve">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 MODIFIE</w:t>
      </w:r>
      <w:r>
        <w:rPr>
          <w:rStyle w:val="a0"/>
          <w:rFonts w:ascii="Times New Roman" w:hAnsi="Times New Roman"/>
          <w:sz w:val="21"/>
        </w:rPr>
        <w:t>S AND/OR CONVEYS THE PROGRAM AS PERMITTED ABOVE, BE LIABLE TO YOU FOR DAMAGES, INCLUDING ANY GENERAL, SPECIAL, INCIDENTAL OR CONSEQUENTIAL DAMAGES ARISING OUT OF THE USE OR INABILITY TO USE THE PROGRAM (INCLUDING BUT NOT LIMITED TO LOSS OF DATA OR DATA BEI</w:t>
      </w:r>
      <w:r>
        <w:rPr>
          <w:rStyle w:val="a0"/>
          <w:rFonts w:ascii="Times New Roman" w:hAnsi="Times New Roman"/>
          <w:sz w:val="21"/>
        </w:rPr>
        <w:t xml:space="preserve">NG RENDERED </w:t>
      </w:r>
      <w:r>
        <w:rPr>
          <w:rStyle w:val="a0"/>
          <w:rFonts w:ascii="Times New Roman" w:hAnsi="Times New Roman"/>
          <w:sz w:val="21"/>
        </w:rPr>
        <w:t>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17. Interpretation of Sections 15 an</w:t>
      </w:r>
      <w:r>
        <w:rPr>
          <w:rStyle w:val="a0"/>
          <w:rFonts w:ascii="Times New Roman" w:hAnsi="Times New Roman"/>
          <w:sz w:val="21"/>
        </w:rPr>
        <w:t>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w:t>
      </w:r>
      <w:r>
        <w:rPr>
          <w:rStyle w:val="a0"/>
          <w:rFonts w:ascii="Times New Roman" w:hAnsi="Times New Roman"/>
          <w:sz w:val="21"/>
        </w:rPr>
        <w:t>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w:t>
      </w:r>
      <w:r>
        <w:rPr>
          <w:rStyle w:val="a0"/>
          <w:rFonts w:ascii="Times New Roman" w:hAnsi="Times New Roman"/>
          <w:sz w:val="21"/>
        </w:rPr>
        <w:t xml:space="preserv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w:t>
      </w:r>
      <w:r>
        <w:rPr>
          <w:rStyle w:val="a0"/>
          <w:rFonts w:ascii="Times New Roman" w:hAnsi="Times New Roman"/>
          <w:sz w:val="21"/>
        </w:rPr>
        <w:t>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r>
      <w:r>
        <w:rPr>
          <w:rStyle w:val="a0"/>
          <w:rFonts w:ascii="Times New Roman" w:hAnsi="Times New Roman"/>
          <w:sz w:val="21"/>
        </w:rPr>
        <w:t>Copyright (C) &lt;year&gt;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w:t>
      </w:r>
      <w:r>
        <w:rPr>
          <w:rStyle w:val="a0"/>
          <w:rFonts w:ascii="Times New Roman" w:hAnsi="Times New Roman"/>
          <w:sz w:val="21"/>
        </w:rPr>
        <w:t>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w:t>
      </w:r>
      <w:r>
        <w:rPr>
          <w:rStyle w:val="a0"/>
          <w:rFonts w:ascii="Times New Roman" w:hAnsi="Times New Roman"/>
          <w:sz w:val="21"/>
        </w:rPr>
        <w:t>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This is free software, and you are welcome to redistri</w:t>
      </w:r>
      <w:r>
        <w:rPr>
          <w:rStyle w:val="a0"/>
          <w:rFonts w:ascii="Times New Roman" w:hAnsi="Times New Roman"/>
          <w:sz w:val="21"/>
        </w:rPr>
        <w:t>bute it under certain conditions; type `show c' for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w:t>
      </w:r>
      <w:r>
        <w:rPr>
          <w:rStyle w:val="a0"/>
          <w:rFonts w:ascii="Times New Roman" w:hAnsi="Times New Roman"/>
          <w:sz w:val="21"/>
        </w:rPr>
        <w:t>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t>
      </w:r>
      <w:r>
        <w:rPr>
          <w:rStyle w:val="a0"/>
          <w:rFonts w:ascii="Times New Roman" w:hAnsi="Times New Roman"/>
          <w:sz w:val="21"/>
        </w:rPr>
        <w:t>/www.gnu.org/licenses/&gt;.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w:t>
      </w:r>
      <w:r>
        <w:rPr>
          <w:rStyle w:val="a0"/>
          <w:rFonts w:ascii="Times New Roman" w:hAnsi="Times New Roman"/>
          <w:sz w:val="21"/>
        </w:rPr>
        <w:t>ary. If this is what you want to do, use the GNU Lesser General Public License instead of this License. But first, please read &lt;https://www.gnu.org/ licenses/why-not-lgpl.html&gt;.</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Copyright (C) &lt;year&gt; &lt;name of author&gt;</w:t>
      </w:r>
      <w:r>
        <w:rPr>
          <w:rStyle w:val="a0"/>
          <w:rFonts w:ascii="Times New Roman" w:hAnsi="Times New Roman"/>
          <w:sz w:val="21"/>
        </w:rPr>
        <w:br/>
        <w:t>This program is</w:t>
      </w:r>
      <w:r>
        <w:rPr>
          <w:rStyle w:val="a0"/>
          <w:rFonts w:ascii="Times New Roman" w:hAnsi="Times New Roman"/>
          <w:sz w:val="21"/>
        </w:rPr>
        <w:t xml:space="preserve"> free software: you can redistribute it and/or modify it under the terms of the GNU General Public License as published by the Free Software Foundation, version 3.</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w:t>
      </w:r>
      <w:r>
        <w:rPr>
          <w:rStyle w:val="a0"/>
          <w:rFonts w:ascii="Times New Roman" w:hAnsi="Times New Roman"/>
          <w:sz w:val="21"/>
        </w:rPr>
        <w:t>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t>
      </w:r>
      <w:r>
        <w:rPr>
          <w:rStyle w:val="a0"/>
          <w:rFonts w:ascii="Times New Roman" w:hAnsi="Times New Roman"/>
          <w:sz w:val="21"/>
        </w:rPr>
        <w:t>ww.gnu.org/licenses/&gt;.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