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807F5C"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75A2CD3A" w14:textId="77777777" w:rsidR="00D63F71" w:rsidRDefault="00D63F71">
      <w:pPr>
        <w:spacing w:line="420" w:lineRule="exact"/>
        <w:jc w:val="center"/>
        <w:rPr>
          <w:rFonts w:ascii="Arial" w:hAnsi="Arial" w:cs="Arial"/>
          <w:b/>
          <w:snapToGrid/>
          <w:sz w:val="32"/>
          <w:szCs w:val="32"/>
        </w:rPr>
      </w:pPr>
    </w:p>
    <w:p w14:paraId="01A81DFD"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29932663" w14:textId="77777777" w:rsidR="00B93B3B" w:rsidRPr="00B93B3B" w:rsidRDefault="00B93B3B" w:rsidP="00B93B3B">
      <w:pPr>
        <w:spacing w:line="420" w:lineRule="exact"/>
        <w:jc w:val="both"/>
        <w:rPr>
          <w:rFonts w:ascii="Arial" w:hAnsi="Arial" w:cs="Arial"/>
          <w:snapToGrid/>
        </w:rPr>
      </w:pPr>
    </w:p>
    <w:p w14:paraId="0D3475A4"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3091D31B"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655C8FAE" w14:textId="77777777" w:rsidR="00D63F71" w:rsidRDefault="00D63F71">
      <w:pPr>
        <w:spacing w:line="420" w:lineRule="exact"/>
        <w:jc w:val="both"/>
        <w:rPr>
          <w:rFonts w:ascii="Arial" w:hAnsi="Arial" w:cs="Arial"/>
          <w:i/>
          <w:snapToGrid/>
          <w:color w:val="0099FF"/>
          <w:sz w:val="18"/>
          <w:szCs w:val="18"/>
        </w:rPr>
      </w:pPr>
    </w:p>
    <w:p w14:paraId="2B00F8BE"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5F5349D1" w14:textId="77777777" w:rsidR="00D63F71" w:rsidRDefault="00D63F71">
      <w:pPr>
        <w:pStyle w:val="aa"/>
        <w:spacing w:before="0" w:after="0" w:line="240" w:lineRule="auto"/>
        <w:jc w:val="left"/>
        <w:rPr>
          <w:rFonts w:ascii="Arial" w:hAnsi="Arial" w:cs="Arial"/>
          <w:bCs w:val="0"/>
          <w:sz w:val="21"/>
          <w:szCs w:val="21"/>
        </w:rPr>
      </w:pPr>
    </w:p>
    <w:p w14:paraId="1943CAFE" w14:textId="43CD4210"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kf5-</w:t>
      </w:r>
      <w:r w:rsidR="00720D54" w:rsidRPr="00720D54">
        <w:rPr>
          <w:rFonts w:ascii="微软雅黑" w:hAnsi="微软雅黑"/>
          <w:b w:val="0"/>
          <w:sz w:val="21"/>
        </w:rPr>
        <w:t>sonnet</w:t>
      </w:r>
      <w:r>
        <w:rPr>
          <w:rFonts w:ascii="微软雅黑" w:hAnsi="微软雅黑"/>
          <w:b w:val="0"/>
          <w:sz w:val="21"/>
        </w:rPr>
        <w:t xml:space="preserve"> 5.113.0</w:t>
      </w:r>
    </w:p>
    <w:p w14:paraId="58CF339C" w14:textId="77777777" w:rsidR="00D63F71" w:rsidRDefault="005D0DE9">
      <w:pPr>
        <w:rPr>
          <w:rFonts w:ascii="Arial" w:hAnsi="Arial" w:cs="Arial"/>
          <w:b/>
        </w:rPr>
      </w:pPr>
      <w:r>
        <w:rPr>
          <w:rFonts w:ascii="Arial" w:hAnsi="Arial" w:cs="Arial"/>
          <w:b/>
        </w:rPr>
        <w:t xml:space="preserve">Copyright notice: </w:t>
      </w:r>
    </w:p>
    <w:p w14:paraId="1FFBD080" w14:textId="48655426" w:rsidR="00D63F71" w:rsidRDefault="005D0DE9">
      <w:pPr>
        <w:pStyle w:val="Default"/>
        <w:rPr>
          <w:rFonts w:ascii="宋体" w:hAnsi="宋体" w:cs="宋体"/>
          <w:sz w:val="22"/>
          <w:szCs w:val="22"/>
        </w:rPr>
      </w:pPr>
      <w:r>
        <w:rPr>
          <w:rFonts w:ascii="宋体" w:hAnsi="宋体"/>
          <w:sz w:val="22"/>
        </w:rPr>
        <w:t>SPDX-FileCopyrightText: 2004 Zack Rusin &lt;zack@kde.org&gt;</w:t>
      </w:r>
      <w:r>
        <w:rPr>
          <w:rFonts w:ascii="宋体" w:hAnsi="宋体"/>
          <w:sz w:val="22"/>
        </w:rPr>
        <w:br/>
        <w:t>SPDX-FileCopyrightText: 2009 Montel Laurent &lt;montel@kde.org&gt;</w:t>
      </w:r>
      <w:r>
        <w:rPr>
          <w:rFonts w:ascii="宋体" w:hAnsi="宋体"/>
          <w:sz w:val="22"/>
        </w:rPr>
        <w:br/>
        <w:t>SPDX-FileCopyrightText: 2015 Jesse Jaara &lt;jesse.jaara@gmail.com&gt;</w:t>
      </w:r>
      <w:r>
        <w:rPr>
          <w:rFonts w:ascii="宋体" w:hAnsi="宋体"/>
          <w:sz w:val="22"/>
        </w:rPr>
        <w:br/>
        <w:t>SPDX-FileCopyrightText: 2015 Nick Shaforostoff &lt;shaforostoff@gmail.com&gt;</w:t>
      </w:r>
      <w:r>
        <w:rPr>
          <w:rFonts w:ascii="宋体" w:hAnsi="宋体"/>
          <w:sz w:val="22"/>
        </w:rPr>
        <w:br/>
        <w:t>SPDX-FileCopyrightText: 2007 Zack Rusin &lt;zack@kde.org&gt;</w:t>
      </w:r>
      <w:r>
        <w:rPr>
          <w:rFonts w:ascii="宋体" w:hAnsi="宋体"/>
          <w:sz w:val="22"/>
        </w:rPr>
        <w:br/>
        <w:t>SPDX-FileCopyrightText: 2006 Martin Sandsmark &lt;martin.sandsmark@kde.org&gt;</w:t>
      </w:r>
      <w:r>
        <w:rPr>
          <w:rFonts w:ascii="宋体" w:hAnsi="宋体"/>
          <w:sz w:val="22"/>
        </w:rPr>
        <w:br/>
        <w:t>Copyright (C) 1991 Free Software Foundation, Inc.</w:t>
      </w:r>
      <w:r>
        <w:rPr>
          <w:rFonts w:ascii="宋体" w:hAnsi="宋体"/>
          <w:sz w:val="22"/>
        </w:rPr>
        <w:br/>
        <w:t>SPDX-FileCopyrightText: 2009-2010 Michel Ludwig &lt;michel.ludwig@kdemail.net&gt;</w:t>
      </w:r>
      <w:r>
        <w:rPr>
          <w:rFonts w:ascii="宋体" w:hAnsi="宋体"/>
          <w:sz w:val="22"/>
        </w:rPr>
        <w:br/>
        <w:t>SPDX-FileCopyrightText: 2005 Mashrab Kuvatov &lt;kmashrab@uni-bremen.de&gt;</w:t>
      </w:r>
      <w:r>
        <w:rPr>
          <w:rFonts w:ascii="宋体" w:hAnsi="宋体"/>
          <w:sz w:val="22"/>
        </w:rPr>
        <w:br/>
        <w:t>SPDX-FileCopyrightText: 2015 Kåre Särs &lt;kare.sars@iki.fi&gt;</w:t>
      </w:r>
      <w:r>
        <w:rPr>
          <w:rFonts w:ascii="宋体" w:hAnsi="宋体"/>
          <w:sz w:val="22"/>
        </w:rPr>
        <w:br/>
        <w:t>SPDX-FileCopyrightText: 2013 Martin Sandsmark &lt;martin.sandsmark@org&gt;</w:t>
      </w:r>
      <w:r>
        <w:rPr>
          <w:rFonts w:ascii="宋体" w:hAnsi="宋体"/>
          <w:sz w:val="22"/>
        </w:rPr>
        <w:br/>
        <w:t>SPDX-FileCopyrightText: 2021 Carl Schwan &lt;carlschwan@kde.org&gt;</w:t>
      </w:r>
      <w:r>
        <w:rPr>
          <w:rFonts w:ascii="宋体" w:hAnsi="宋体"/>
          <w:sz w:val="22"/>
        </w:rPr>
        <w:br/>
        <w:t>SPDX-FileCopyrightText: 2020 Benjamin Port &lt;benjamin.port@enioka.com&gt;</w:t>
      </w:r>
      <w:r>
        <w:rPr>
          <w:rFonts w:ascii="宋体" w:hAnsi="宋体"/>
          <w:sz w:val="22"/>
        </w:rPr>
        <w:br/>
        <w:t>SPDX-FileCopyrightText: 2006 Jacob R Rideout &lt;kde@jacobrideout.net&gt;</w:t>
      </w:r>
      <w:r>
        <w:rPr>
          <w:rFonts w:ascii="宋体" w:hAnsi="宋体"/>
          <w:sz w:val="22"/>
        </w:rPr>
        <w:br/>
        <w:t>SPDX-FileCopyrightText: 2006 Zack Rusin &lt;zack@kde.org&gt;</w:t>
      </w:r>
      <w:r>
        <w:rPr>
          <w:rFonts w:ascii="宋体" w:hAnsi="宋体"/>
          <w:sz w:val="22"/>
        </w:rPr>
        <w:br/>
        <w:t>SPDX-FileCopyrightText: 2012 Martin Sandsmark &lt;martin.sandsmark@kde.org&gt;</w:t>
      </w:r>
      <w:r>
        <w:rPr>
          <w:rFonts w:ascii="宋体" w:hAnsi="宋体"/>
          <w:sz w:val="22"/>
        </w:rPr>
        <w:br/>
        <w:t>Copyright (C)  2019 Waqar Ahmed &lt;waqar.17a@gmail.com&gt;</w:t>
      </w:r>
      <w:r>
        <w:rPr>
          <w:rFonts w:ascii="宋体" w:hAnsi="宋体"/>
          <w:sz w:val="22"/>
        </w:rPr>
        <w:br/>
      </w:r>
      <w:r>
        <w:rPr>
          <w:rFonts w:ascii="宋体" w:hAnsi="宋体"/>
          <w:sz w:val="22"/>
        </w:rPr>
        <w:lastRenderedPageBreak/>
        <w:t>SPDX-FileCopyrightText: 2020 Benjamin Port &lt;benjamin.port@kde.org&gt;</w:t>
      </w:r>
      <w:r>
        <w:rPr>
          <w:rFonts w:ascii="宋体" w:hAnsi="宋体"/>
          <w:sz w:val="22"/>
        </w:rPr>
        <w:br/>
        <w:t>SPDX-FileCopyrightText: 2020 Christian Mollekopf &lt;mollekopf@kolabsystems.com&gt;</w:t>
      </w:r>
      <w:r>
        <w:rPr>
          <w:rFonts w:ascii="宋体" w:hAnsi="宋体"/>
          <w:sz w:val="22"/>
        </w:rPr>
        <w:br/>
        <w:t>SPDX-FileCopyrightText: 2015 Laurent Montel &lt;montel@kde.org&gt;</w:t>
      </w:r>
      <w:r>
        <w:rPr>
          <w:rFonts w:ascii="宋体" w:hAnsi="宋体"/>
          <w:sz w:val="22"/>
        </w:rPr>
        <w:br/>
        <w:t>SPDX-FileCopyrightText: 2008 Tom Albers &lt;tomalbers@kde.nl&gt;</w:t>
      </w:r>
      <w:r>
        <w:rPr>
          <w:rFonts w:ascii="宋体" w:hAnsi="宋体"/>
          <w:sz w:val="22"/>
        </w:rPr>
        <w:br/>
        <w:t>SPDX-FileCopyrightText: 2008 Volker Krause &lt;vkrause@kde.org&gt;</w:t>
      </w:r>
      <w:r>
        <w:rPr>
          <w:rFonts w:ascii="宋体" w:hAnsi="宋体"/>
          <w:sz w:val="22"/>
        </w:rPr>
        <w:br/>
        <w:t>SPDX-FileCopyrightText: 2006 Jacob Rideout &lt;kde@jacobrideout.net&gt;</w:t>
      </w:r>
      <w:r>
        <w:rPr>
          <w:rFonts w:ascii="宋体" w:hAnsi="宋体"/>
          <w:sz w:val="22"/>
        </w:rPr>
        <w:br/>
        <w:t>SPDX-FileCopyrightText: 2013 Aurélien Gâteau &lt;agateau@kde.org&gt;</w:t>
      </w:r>
      <w:r>
        <w:rPr>
          <w:rFonts w:ascii="宋体" w:hAnsi="宋体"/>
          <w:sz w:val="22"/>
        </w:rPr>
        <w:br/>
        <w:t>Copyright (C) 1991, 1999 Free Software Foundation, Inc.</w:t>
      </w:r>
      <w:r>
        <w:rPr>
          <w:rFonts w:ascii="宋体" w:hAnsi="宋体"/>
          <w:sz w:val="22"/>
        </w:rPr>
        <w:br/>
        <w:t>SPDX-FileCopyrightText: 2019 Christoph Cullmann &lt;cullmann@kde.org&gt;</w:t>
      </w:r>
      <w:r>
        <w:rPr>
          <w:rFonts w:ascii="宋体" w:hAnsi="宋体"/>
          <w:sz w:val="22"/>
        </w:rPr>
        <w:br/>
        <w:t>SPDX-FileCopyrightText: 2009 Jakub Stachowski &lt;qbast@go2.pl&gt;</w:t>
      </w:r>
      <w:r>
        <w:rPr>
          <w:rFonts w:ascii="宋体" w:hAnsi="宋体"/>
          <w:sz w:val="22"/>
        </w:rPr>
        <w:br/>
        <w:t>SPDX-FileCopyrightText: 2017 Pino Toscano &lt;pino@kde.org&gt;</w:t>
      </w:r>
      <w:r>
        <w:rPr>
          <w:rFonts w:ascii="宋体" w:hAnsi="宋体"/>
          <w:sz w:val="22"/>
        </w:rPr>
        <w:br/>
        <w:t>SPDX-FileCopyrightText: 2013 Martin Sandsmark &lt;martin.sandsmark@kde.org&gt;</w:t>
      </w:r>
      <w:r>
        <w:rPr>
          <w:rFonts w:ascii="宋体" w:hAnsi="宋体"/>
          <w:sz w:val="22"/>
        </w:rPr>
        <w:br/>
        <w:t>SPDX-FileCopyrightText: 2003 Zack Rusin &lt;zack@kde.org&gt;</w:t>
      </w:r>
      <w:r>
        <w:rPr>
          <w:rFonts w:ascii="宋体" w:hAnsi="宋体"/>
          <w:sz w:val="22"/>
        </w:rPr>
        <w:br/>
        <w:t>SPDX-FileCopyrightText: 2003 Ingo Kloecker &lt;kloecker@kde.org&gt;</w:t>
      </w:r>
      <w:r>
        <w:rPr>
          <w:rFonts w:ascii="宋体" w:hAnsi="宋体"/>
          <w:sz w:val="22"/>
        </w:rPr>
        <w:br/>
        <w:t>SPDX-FileCopyrightText: 2006 Laurent Montel &lt;montel@kde.org&gt;</w:t>
      </w:r>
      <w:r>
        <w:rPr>
          <w:rFonts w:ascii="宋体" w:hAnsi="宋体"/>
          <w:sz w:val="22"/>
        </w:rPr>
        <w:br/>
        <w:t>SPDX-FileCopyrightText: 2017 David Faure &lt;faure@kde.org&gt;</w:t>
      </w:r>
      <w:r>
        <w:rPr>
          <w:rFonts w:ascii="宋体" w:hAnsi="宋体"/>
          <w:sz w:val="22"/>
        </w:rPr>
        <w:br/>
        <w:t>SPDX-FileCopyrightText: 2006 David Faure &lt;faure@kde.org&gt;</w:t>
      </w:r>
      <w:r>
        <w:rPr>
          <w:rFonts w:ascii="宋体" w:hAnsi="宋体"/>
          <w:sz w:val="22"/>
        </w:rPr>
        <w:br/>
      </w:r>
    </w:p>
    <w:p w14:paraId="1A7A7666" w14:textId="77777777" w:rsidR="00D63F71" w:rsidRDefault="005D0DE9">
      <w:pPr>
        <w:pStyle w:val="Default"/>
        <w:rPr>
          <w:rFonts w:ascii="宋体" w:hAnsi="宋体" w:cs="宋体"/>
          <w:sz w:val="22"/>
          <w:szCs w:val="22"/>
        </w:rPr>
      </w:pPr>
      <w:r>
        <w:rPr>
          <w:b/>
        </w:rPr>
        <w:t xml:space="preserve">License: </w:t>
      </w:r>
      <w:r>
        <w:rPr>
          <w:sz w:val="21"/>
        </w:rPr>
        <w:t>LGPLv2+</w:t>
      </w:r>
    </w:p>
    <w:p w14:paraId="671CEDDC" w14:textId="77777777" w:rsidR="00D63F71" w:rsidRDefault="005D0DE9">
      <w:pPr>
        <w:pStyle w:val="Default"/>
        <w:rPr>
          <w:rFonts w:ascii="宋体" w:hAnsi="宋体" w:cs="宋体"/>
          <w:sz w:val="22"/>
          <w:szCs w:val="22"/>
        </w:rPr>
      </w:pPr>
      <w:r>
        <w:rPr>
          <w:rFonts w:ascii="Times New Roman" w:hAnsi="Times New Roman"/>
          <w:sz w:val="21"/>
        </w:rPr>
        <w:t>GNU LIBRARY GENERAL PUBLIC LICENSE</w:t>
      </w:r>
      <w:r>
        <w:rPr>
          <w:rFonts w:ascii="Times New Roman" w:hAnsi="Times New Roman"/>
          <w:sz w:val="21"/>
        </w:rPr>
        <w:br/>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1991 Free Software Foundation, Inc.</w:t>
      </w:r>
      <w:r>
        <w:rPr>
          <w:rFonts w:ascii="Times New Roman" w:hAnsi="Times New Roman"/>
          <w:sz w:val="21"/>
        </w:rPr>
        <w:br/>
        <w:t>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[This is the first released version of the library GPL. It is numbered 2 because it goes with version 2 of the ordinary GPL.]</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Licenses are intended to guarantee your freedom to share and change free software--to make sure the software is free for all its users.</w:t>
      </w:r>
      <w:r>
        <w:rPr>
          <w:rFonts w:ascii="Times New Roman" w:hAnsi="Times New Roman"/>
          <w:sz w:val="21"/>
        </w:rPr>
        <w:br/>
      </w:r>
      <w:r>
        <w:rPr>
          <w:rFonts w:ascii="Times New Roman" w:hAnsi="Times New Roman"/>
          <w:sz w:val="21"/>
        </w:rPr>
        <w:br/>
        <w:t>This license, the Library General Public License, applies to some specially designated Free Software Foundation software, and to any other libraries whose authors decide to use it. You can use it for your libraries, too.</w:t>
      </w:r>
      <w:r>
        <w:rPr>
          <w:rFonts w:ascii="Times New Roman" w:hAnsi="Times New Roman"/>
          <w:sz w:val="21"/>
        </w:rPr>
        <w:br/>
      </w:r>
      <w:r>
        <w:rPr>
          <w:rFonts w:ascii="Times New Roman" w:hAnsi="Times New Roman"/>
          <w:sz w:val="21"/>
        </w:rPr>
        <w:br/>
        <w:t xml:space="preserve">When we speak of free software, we are referring to freedom, not price. Our General Public Licenses are designed </w:t>
      </w:r>
      <w:r>
        <w:rPr>
          <w:rFonts w:ascii="Times New Roman" w:hAnsi="Times New Roman"/>
          <w:sz w:val="21"/>
        </w:rPr>
        <w:lastRenderedPageBreak/>
        <w:t>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library, or if you modify it.</w:t>
      </w:r>
      <w:r>
        <w:rPr>
          <w:rFonts w:ascii="Times New Roman" w:hAnsi="Times New Roman"/>
          <w:sz w:val="21"/>
        </w:rPr>
        <w:br/>
      </w:r>
      <w:r>
        <w:rPr>
          <w:rFonts w:ascii="Times New Roman" w:hAnsi="Times New Roman"/>
          <w:sz w:val="21"/>
        </w:rP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r>
      <w:r>
        <w:rPr>
          <w:rFonts w:ascii="Times New Roman" w:hAnsi="Times New Roman"/>
          <w:sz w:val="21"/>
        </w:rPr>
        <w:br/>
      </w:r>
      <w:r>
        <w:rPr>
          <w:rFonts w:ascii="Times New Roman" w:hAnsi="Times New Roman"/>
          <w:sz w:val="21"/>
        </w:rPr>
        <w:br/>
        <w:t>Our method of protecting your rights has two steps: (1) copyright the library, and (2) offer you this license which gives you legal permission to copy, distribute and/or modify the library.</w:t>
      </w:r>
      <w:r>
        <w:rPr>
          <w:rFonts w:ascii="Times New Roman" w:hAnsi="Times New Roman"/>
          <w:sz w:val="21"/>
        </w:rPr>
        <w:br/>
      </w:r>
      <w:r>
        <w:rPr>
          <w:rFonts w:ascii="Times New Roman" w:hAnsi="Times New Roman"/>
          <w:sz w:val="21"/>
        </w:rP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r>
      <w:r>
        <w:rPr>
          <w:rFonts w:ascii="Times New Roman" w:hAnsi="Times New Roman"/>
          <w:sz w:val="21"/>
        </w:rPr>
        <w:br/>
      </w:r>
      <w:r>
        <w:rPr>
          <w:rFonts w:ascii="Times New Roman" w:hAnsi="Times New Roman"/>
          <w:sz w:val="21"/>
        </w:rP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r>
        <w:rPr>
          <w:rFonts w:ascii="Times New Roman" w:hAnsi="Times New Roman"/>
          <w:sz w:val="21"/>
        </w:rPr>
        <w:br/>
      </w:r>
      <w:r>
        <w:rPr>
          <w:rFonts w:ascii="Times New Roman" w:hAnsi="Times New Roman"/>
          <w:sz w:val="21"/>
        </w:rPr>
        <w:br/>
        <w:t>Because of this blurred distinction, using the ordinary General Public License for libraries did not effectively promote software sharing, because most developers did not use the libraries. We concluded that weaker conditions might promote sharing better.</w:t>
      </w:r>
      <w:r>
        <w:rPr>
          <w:rFonts w:ascii="Times New Roman" w:hAnsi="Times New Roman"/>
          <w:sz w:val="21"/>
        </w:rPr>
        <w:br/>
      </w:r>
      <w:r>
        <w:rPr>
          <w:rFonts w:ascii="Times New Roman" w:hAnsi="Times New Roman"/>
          <w:sz w:val="21"/>
        </w:rPr>
        <w:br/>
      </w:r>
      <w:r>
        <w:rPr>
          <w:rFonts w:ascii="Times New Roman" w:hAnsi="Times New Roman"/>
          <w:sz w:val="21"/>
        </w:rPr>
        <w:lastRenderedPageBreak/>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r>
      <w:r>
        <w:rPr>
          <w:rFonts w:ascii="Times New Roman" w:hAnsi="Times New Roman"/>
          <w:sz w:val="21"/>
        </w:rPr>
        <w:br/>
      </w:r>
      <w:r>
        <w:rPr>
          <w:rFonts w:ascii="Times New Roman" w:hAnsi="Times New Roman"/>
          <w:sz w:val="21"/>
        </w:rP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r>
        <w:rPr>
          <w:rFonts w:ascii="Times New Roman" w:hAnsi="Times New Roman"/>
          <w:sz w:val="21"/>
        </w:rPr>
        <w:br/>
      </w:r>
      <w:r>
        <w:rPr>
          <w:rFonts w:ascii="Times New Roman" w:hAnsi="Times New Roman"/>
          <w:sz w:val="21"/>
        </w:rPr>
        <w:br/>
        <w:t>Note that it is possible for a library to be covered by the ordinary General Public License rather than by this special one.</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r>
        <w:rPr>
          <w:rFonts w:ascii="Times New Roman" w:hAnsi="Times New Roman"/>
          <w:sz w:val="21"/>
        </w:rPr>
        <w:br/>
        <w:t>A "library" means a collection of software functions and/or data prepared so as to be conveniently linked with application programs (which use some of those functions and data) to form executables.</w:t>
      </w:r>
      <w:r>
        <w:rPr>
          <w:rFonts w:ascii="Times New Roman" w:hAnsi="Times New Roman"/>
          <w:sz w:val="21"/>
        </w:rPr>
        <w:br/>
      </w:r>
      <w:r>
        <w:rPr>
          <w:rFonts w:ascii="Times New Roman" w:hAnsi="Times New Roman"/>
          <w:sz w:val="21"/>
        </w:rP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r>
        <w:rPr>
          <w:rFonts w:ascii="Times New Roman" w:hAnsi="Times New Roman"/>
          <w:sz w:val="21"/>
        </w:rPr>
        <w:br/>
      </w:r>
      <w:r>
        <w:rPr>
          <w:rFonts w:ascii="Times New Roman" w:hAnsi="Times New Roman"/>
          <w:sz w:val="21"/>
        </w:rP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r>
        <w:rPr>
          <w:rFonts w:ascii="Times New Roman" w:hAnsi="Times New Roman"/>
          <w:sz w:val="21"/>
        </w:rPr>
        <w:br/>
      </w:r>
      <w:r>
        <w:rPr>
          <w:rFonts w:ascii="Times New Roman" w:hAnsi="Times New Roman"/>
          <w:sz w:val="21"/>
        </w:rP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r>
        <w:rPr>
          <w:rFonts w:ascii="Times New Roman" w:hAnsi="Times New Roman"/>
          <w:sz w:val="21"/>
        </w:rPr>
        <w:br/>
      </w:r>
      <w:r>
        <w:rPr>
          <w:rFonts w:ascii="Times New Roman" w:hAnsi="Times New Roman"/>
          <w:sz w:val="21"/>
        </w:rP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r>
        <w:rPr>
          <w:rFonts w:ascii="Times New Roman" w:hAnsi="Times New Roman"/>
          <w:sz w:val="21"/>
        </w:rPr>
        <w:br/>
        <w:t xml:space="preserve">You may charge a fee for the physical act of transferring a copy, and you may at your option offer warranty </w:t>
      </w:r>
      <w:r>
        <w:rPr>
          <w:rFonts w:ascii="Times New Roman" w:hAnsi="Times New Roman"/>
          <w:sz w:val="21"/>
        </w:rPr>
        <w:lastRenderedPageBreak/>
        <w:t>protection in exchange for a fee.</w:t>
      </w:r>
      <w:r>
        <w:rPr>
          <w:rFonts w:ascii="Times New Roman" w:hAnsi="Times New Roman"/>
          <w:sz w:val="21"/>
        </w:rPr>
        <w:br/>
      </w:r>
      <w:r>
        <w:rPr>
          <w:rFonts w:ascii="Times New Roman" w:hAnsi="Times New Roman"/>
          <w:sz w:val="21"/>
        </w:rPr>
        <w:br/>
        <w:t>2. You may modify your copy or copies of the Library or any portion of it, thus forming a work based on the Library, and copy and distribute such modifications or work under the terms of Section 1 above, provided that you also meet all of these conditions:</w:t>
      </w:r>
      <w:r>
        <w:rPr>
          <w:rFonts w:ascii="Times New Roman" w:hAnsi="Times New Roman"/>
          <w:sz w:val="21"/>
        </w:rPr>
        <w:br/>
        <w:t>a) The modified work must itself be a software library.</w:t>
      </w:r>
      <w:r>
        <w:rPr>
          <w:rFonts w:ascii="Times New Roman" w:hAnsi="Times New Roman"/>
          <w:sz w:val="21"/>
        </w:rPr>
        <w:br/>
        <w:t>b) You must cause the files modified to carry prominent notices stating that you changed the files and the date of any change.</w:t>
      </w:r>
      <w:r>
        <w:rPr>
          <w:rFonts w:ascii="Times New Roman" w:hAnsi="Times New Roman"/>
          <w:sz w:val="21"/>
        </w:rPr>
        <w:br/>
        <w:t>c) You must cause the whole of the work to be licensed at no charge to all third parties under the terms of this License.</w:t>
      </w:r>
      <w:r>
        <w:rPr>
          <w:rFonts w:ascii="Times New Roman" w:hAnsi="Times New Roman"/>
          <w:sz w:val="21"/>
        </w:rPr>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r>
        <w:rPr>
          <w:rFonts w:ascii="Times New Roman" w:hAnsi="Times New Roman"/>
          <w:sz w:val="21"/>
        </w:rPr>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r>
        <w:rPr>
          <w:rFonts w:ascii="Times New Roman" w:hAnsi="Times New Roman"/>
          <w:sz w:val="21"/>
        </w:rPr>
        <w:br/>
      </w:r>
      <w:r>
        <w:rPr>
          <w:rFonts w:ascii="Times New Roman" w:hAnsi="Times New Roman"/>
          <w:sz w:val="21"/>
        </w:rP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Library.</w:t>
      </w:r>
      <w:r>
        <w:rPr>
          <w:rFonts w:ascii="Times New Roman" w:hAnsi="Times New Roman"/>
          <w:sz w:val="21"/>
        </w:rPr>
        <w:br/>
      </w:r>
      <w:r>
        <w:rPr>
          <w:rFonts w:ascii="Times New Roman" w:hAnsi="Times New Roman"/>
          <w:sz w:val="21"/>
        </w:rPr>
        <w:br/>
        <w:t>In addition, mere aggregation of another work not based on the Library with the Library (or with a work based on the Library)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r>
        <w:rPr>
          <w:rFonts w:ascii="Times New Roman" w:hAnsi="Times New Roman"/>
          <w:sz w:val="21"/>
        </w:rPr>
        <w:br/>
        <w:t>Once this change is made in a given copy, it is irreversible for that copy, so the ordinary GNU General Public License applies to all subsequent copies and derivative works made from that copy.</w:t>
      </w:r>
      <w:r>
        <w:rPr>
          <w:rFonts w:ascii="Times New Roman" w:hAnsi="Times New Roman"/>
          <w:sz w:val="21"/>
        </w:rPr>
        <w:br/>
      </w:r>
      <w:r>
        <w:rPr>
          <w:rFonts w:ascii="Times New Roman" w:hAnsi="Times New Roman"/>
          <w:sz w:val="21"/>
        </w:rPr>
        <w:br/>
        <w:t>This option is useful when you wish to copy part of the code of the Library into a program that is not a library.</w:t>
      </w:r>
      <w:r>
        <w:rPr>
          <w:rFonts w:ascii="Times New Roman" w:hAnsi="Times New Roman"/>
          <w:sz w:val="21"/>
        </w:rPr>
        <w:br/>
      </w:r>
      <w:r>
        <w:rPr>
          <w:rFonts w:ascii="Times New Roman" w:hAnsi="Times New Roman"/>
          <w:sz w:val="21"/>
        </w:rPr>
        <w:lastRenderedPageBreak/>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r>
        <w:rPr>
          <w:rFonts w:ascii="Times New Roman" w:hAnsi="Times New Roman"/>
          <w:sz w:val="21"/>
        </w:rPr>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r>
        <w:rPr>
          <w:rFonts w:ascii="Times New Roman" w:hAnsi="Times New Roman"/>
          <w:sz w:val="21"/>
        </w:rPr>
        <w:br/>
      </w:r>
      <w:r>
        <w:rPr>
          <w:rFonts w:ascii="Times New Roman" w:hAnsi="Times New Roman"/>
          <w:sz w:val="21"/>
        </w:rP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r>
        <w:rPr>
          <w:rFonts w:ascii="Times New Roman" w:hAnsi="Times New Roman"/>
          <w:sz w:val="21"/>
        </w:rPr>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r>
        <w:rPr>
          <w:rFonts w:ascii="Times New Roman" w:hAnsi="Times New Roman"/>
          <w:sz w:val="21"/>
        </w:rPr>
        <w:br/>
      </w:r>
      <w:r>
        <w:rPr>
          <w:rFonts w:ascii="Times New Roman" w:hAnsi="Times New Roman"/>
          <w:sz w:val="21"/>
        </w:rP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r>
        <w:rPr>
          <w:rFonts w:ascii="Times New Roman" w:hAnsi="Times New Roman"/>
          <w:sz w:val="21"/>
        </w:rPr>
        <w:br/>
      </w:r>
      <w:r>
        <w:rPr>
          <w:rFonts w:ascii="Times New Roman" w:hAnsi="Times New Roman"/>
          <w:sz w:val="21"/>
        </w:rP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r>
        <w:rPr>
          <w:rFonts w:ascii="Times New Roman" w:hAnsi="Times New Roman"/>
          <w:sz w:val="21"/>
        </w:rPr>
        <w:br/>
      </w:r>
      <w:r>
        <w:rPr>
          <w:rFonts w:ascii="Times New Roman" w:hAnsi="Times New Roman"/>
          <w:sz w:val="21"/>
        </w:rPr>
        <w:br/>
        <w:t>Otherwise, if the work is a derivative of the Library, you may distribute the object code for the work under the terms of Section 6. Any executables containing that work also fall under Section 6, whether or not they are linked directly with the Library itself.</w:t>
      </w:r>
      <w:r>
        <w:rPr>
          <w:rFonts w:ascii="Times New Roman" w:hAnsi="Times New Roman"/>
          <w:sz w:val="21"/>
        </w:rPr>
        <w:br/>
      </w:r>
      <w:r>
        <w:rPr>
          <w:rFonts w:ascii="Times New Roman" w:hAnsi="Times New Roman"/>
          <w:sz w:val="21"/>
        </w:rP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r>
        <w:rPr>
          <w:rFonts w:ascii="Times New Roman" w:hAnsi="Times New Roman"/>
          <w:sz w:val="21"/>
        </w:rPr>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r>
        <w:rPr>
          <w:rFonts w:ascii="Times New Roman" w:hAnsi="Times New Roman"/>
          <w:sz w:val="21"/>
        </w:rPr>
        <w:br/>
      </w:r>
      <w:r>
        <w:rPr>
          <w:rFonts w:ascii="Times New Roman" w:hAnsi="Times New Roman"/>
          <w:sz w:val="21"/>
        </w:rPr>
        <w:br/>
        <w:t xml:space="preserve">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w:t>
      </w:r>
      <w:r>
        <w:rPr>
          <w:rFonts w:ascii="Times New Roman" w:hAnsi="Times New Roman"/>
          <w:sz w:val="21"/>
        </w:rPr>
        <w:lastRenderedPageBreak/>
        <w:t>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r>
        <w:rPr>
          <w:rFonts w:ascii="Times New Roman" w:hAnsi="Times New Roman"/>
          <w:sz w:val="21"/>
        </w:rPr>
        <w:br/>
        <w:t>b) Accompany the work with a written offer, valid for at least three years, to give the same user the materials specified in Subsection 6a, above, for a charge no more than the cost of performing this distribution.</w:t>
      </w:r>
      <w:r>
        <w:rPr>
          <w:rFonts w:ascii="Times New Roman" w:hAnsi="Times New Roman"/>
          <w:sz w:val="21"/>
        </w:rPr>
        <w:br/>
        <w:t>c) If distribution of the work is made by offering access to copy from a designated place, offer equivalent access to copy the above specified materials from the same place.</w:t>
      </w:r>
      <w:r>
        <w:rPr>
          <w:rFonts w:ascii="Times New Roman" w:hAnsi="Times New Roman"/>
          <w:sz w:val="21"/>
        </w:rPr>
        <w:br/>
        <w:t>d) Verify that the user has already received a copy of these materials or that you have already sent this user a copy.</w:t>
      </w:r>
      <w:r>
        <w:rPr>
          <w:rFonts w:ascii="Times New Roman" w:hAnsi="Times New Roman"/>
          <w:sz w:val="21"/>
        </w:rPr>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r>
        <w:rPr>
          <w:rFonts w:ascii="Times New Roman" w:hAnsi="Times New Roman"/>
          <w:sz w:val="21"/>
        </w:rPr>
        <w:br/>
      </w:r>
      <w:r>
        <w:rPr>
          <w:rFonts w:ascii="Times New Roman" w:hAnsi="Times New Roman"/>
          <w:sz w:val="21"/>
        </w:rP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r>
        <w:rPr>
          <w:rFonts w:ascii="Times New Roman" w:hAnsi="Times New Roman"/>
          <w:sz w:val="21"/>
        </w:rPr>
        <w:br/>
        <w:t>a) Accompany the combined library with a copy of the same work based on the Library, uncombined with any other library facilities. This must be distributed under the terms of the Sections above.</w:t>
      </w:r>
      <w:r>
        <w:rPr>
          <w:rFonts w:ascii="Times New Roman" w:hAnsi="Times New Roman"/>
          <w:sz w:val="21"/>
        </w:rPr>
        <w:br/>
        <w:t>b) Give prominent notice with the combined library of the fact that part of it is a work based on the Library, and explaining where to find the accompanying uncombined form of the same work.</w:t>
      </w:r>
      <w:r>
        <w:rPr>
          <w:rFonts w:ascii="Times New Roman" w:hAnsi="Times New Roman"/>
          <w:sz w:val="21"/>
        </w:rPr>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r>
        <w:rPr>
          <w:rFonts w:ascii="Times New Roman" w:hAnsi="Times New Roman"/>
          <w:sz w:val="21"/>
        </w:rPr>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 xml:space="preserve">11. If, as a consequence of a court judgment or allegation of patent infringement or for any other reason (not limited to patent issues), conditions are imposed on you (whether by court order, agreement or otherwise) that </w:t>
      </w:r>
      <w:r>
        <w:rPr>
          <w:rFonts w:ascii="Times New Roman" w:hAnsi="Times New Roman"/>
          <w:sz w:val="21"/>
        </w:rPr>
        <w:lastRenderedPageBreak/>
        <w:t>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13. The Free Software Foundation may publish revised and/or new versions of the Library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r>
        <w:rPr>
          <w:rFonts w:ascii="Times New Roman" w:hAnsi="Times New Roman"/>
          <w:sz w:val="21"/>
        </w:rPr>
        <w:br/>
      </w:r>
      <w:r>
        <w:rPr>
          <w:rFonts w:ascii="Times New Roman" w:hAnsi="Times New Roman"/>
          <w:sz w:val="21"/>
        </w:rP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 xml:space="preserve">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w:t>
      </w:r>
      <w:r>
        <w:rPr>
          <w:rFonts w:ascii="Times New Roman" w:hAnsi="Times New Roman"/>
          <w:sz w:val="21"/>
        </w:rPr>
        <w:lastRenderedPageBreak/>
        <w:t>LIBRARY IS WITH YOU. SHOULD THE LIBRARY PROVE DEFECTIVE, YOU ASSUME THE COST OF ALL NECESSARY SERVICING, REPAIR OR CORRECTION.</w:t>
      </w:r>
      <w:r>
        <w:rPr>
          <w:rFonts w:ascii="Times New Roman" w:hAnsi="Times New Roman"/>
          <w:sz w:val="21"/>
        </w:rPr>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Libraries</w:t>
      </w:r>
      <w:r>
        <w:rPr>
          <w:rFonts w:ascii="Times New Roman" w:hAnsi="Times New Roman"/>
          <w:sz w:val="21"/>
        </w:rPr>
        <w:br/>
      </w:r>
      <w:r>
        <w:rPr>
          <w:rFonts w:ascii="Times New Roman" w:hAnsi="Times New Roman"/>
          <w:sz w:val="21"/>
        </w:rP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r>
        <w:rPr>
          <w:rFonts w:ascii="Times New Roman" w:hAnsi="Times New Roman"/>
          <w:sz w:val="21"/>
        </w:rPr>
        <w:br/>
      </w:r>
      <w:r>
        <w:rPr>
          <w:rFonts w:ascii="Times New Roman" w:hAnsi="Times New Roman"/>
          <w:sz w:val="21"/>
        </w:rP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one line to give the library's name and an idea of what it does.</w:t>
      </w:r>
      <w:r>
        <w:rPr>
          <w:rFonts w:ascii="Times New Roman" w:hAnsi="Times New Roman"/>
          <w:sz w:val="21"/>
        </w:rPr>
        <w:br/>
        <w:t>Copyright (C) year name of author</w:t>
      </w:r>
      <w:r>
        <w:rPr>
          <w:rFonts w:ascii="Times New Roman" w:hAnsi="Times New Roman"/>
          <w:sz w:val="21"/>
        </w:rPr>
        <w:br/>
      </w:r>
      <w:r>
        <w:rPr>
          <w:rFonts w:ascii="Times New Roman" w:hAnsi="Times New Roman"/>
          <w:sz w:val="21"/>
        </w:rPr>
        <w:br/>
        <w:t>This library is free software; you can redistribute it and/or modify it under the terms of the GNU Library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library is distributed in the hope that it will be useful, but WITHOUT ANY WARRANTY; without even the implied warranty of MERCHANTABILITY or FITNESS FOR A PARTICULAR PURPOSE. See the GNU Library General Public License for more details.</w:t>
      </w:r>
      <w:r>
        <w:rPr>
          <w:rFonts w:ascii="Times New Roman" w:hAnsi="Times New Roman"/>
          <w:sz w:val="21"/>
        </w:rPr>
        <w:br/>
      </w:r>
      <w:r>
        <w:rPr>
          <w:rFonts w:ascii="Times New Roman" w:hAnsi="Times New Roman"/>
          <w:sz w:val="21"/>
        </w:rPr>
        <w:br/>
        <w:t>You should have received a copy of the GNU Library General Public License along with this library; if not, write to the Free Software Foundation, Inc., 51 Franklin St,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library, if necessary. Here is a sample; alter the names:</w:t>
      </w:r>
      <w:r>
        <w:rPr>
          <w:rFonts w:ascii="Times New Roman" w:hAnsi="Times New Roman"/>
          <w:sz w:val="21"/>
        </w:rPr>
        <w:br/>
      </w:r>
      <w:r>
        <w:rPr>
          <w:rFonts w:ascii="Times New Roman" w:hAnsi="Times New Roman"/>
          <w:sz w:val="21"/>
        </w:rPr>
        <w:br/>
        <w:t>Yoyodyne, Inc., hereby disclaims all copyright interest in</w:t>
      </w:r>
      <w:r>
        <w:rPr>
          <w:rFonts w:ascii="Times New Roman" w:hAnsi="Times New Roman"/>
          <w:sz w:val="21"/>
        </w:rPr>
        <w:br/>
      </w:r>
      <w:r>
        <w:rPr>
          <w:rFonts w:ascii="Times New Roman" w:hAnsi="Times New Roman"/>
          <w:sz w:val="21"/>
        </w:rPr>
        <w:lastRenderedPageBreak/>
        <w:t>the library `Frob' (a library for tweaking knobs) written</w:t>
      </w:r>
      <w:r>
        <w:rPr>
          <w:rFonts w:ascii="Times New Roman" w:hAnsi="Times New Roman"/>
          <w:sz w:val="21"/>
        </w:rPr>
        <w:br/>
        <w:t>by James Random Hacker.</w:t>
      </w:r>
      <w:r>
        <w:rPr>
          <w:rFonts w:ascii="Times New Roman" w:hAnsi="Times New Roman"/>
          <w:sz w:val="21"/>
        </w:rPr>
        <w:br/>
      </w:r>
      <w:r>
        <w:rPr>
          <w:rFonts w:ascii="Times New Roman" w:hAnsi="Times New Roman"/>
          <w:sz w:val="21"/>
        </w:rPr>
        <w:br/>
        <w:t>signature of Ty Coon, 1 April 1990</w:t>
      </w:r>
      <w:r>
        <w:rPr>
          <w:rFonts w:ascii="Times New Roman" w:hAnsi="Times New Roman"/>
          <w:sz w:val="21"/>
        </w:rPr>
        <w:br/>
        <w:t>Ty Coon, President of Vice</w:t>
      </w:r>
      <w:r>
        <w:rPr>
          <w:rFonts w:ascii="Times New Roman" w:hAnsi="Times New Roman"/>
          <w:sz w:val="21"/>
        </w:rPr>
        <w:br/>
      </w:r>
      <w:r>
        <w:rPr>
          <w:rFonts w:ascii="Times New Roman" w:hAnsi="Times New Roman"/>
          <w:sz w:val="21"/>
        </w:rPr>
        <w:br/>
        <w:t>That's all there is to it!</w:t>
      </w:r>
    </w:p>
    <w:p w14:paraId="5BDE03B6"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6F414172"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35789492"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6DE87D14"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DA03A8" w14:textId="77777777" w:rsidR="00BA3E30" w:rsidRDefault="00BA3E30">
      <w:pPr>
        <w:spacing w:line="240" w:lineRule="auto"/>
      </w:pPr>
      <w:r>
        <w:separator/>
      </w:r>
    </w:p>
  </w:endnote>
  <w:endnote w:type="continuationSeparator" w:id="0">
    <w:p w14:paraId="38C8FAC0" w14:textId="77777777" w:rsidR="00BA3E30" w:rsidRDefault="00BA3E3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52D9B722" w14:textId="77777777">
      <w:tc>
        <w:tcPr>
          <w:tcW w:w="1542" w:type="pct"/>
        </w:tcPr>
        <w:p w14:paraId="3E392405" w14:textId="77777777" w:rsidR="00D63F71" w:rsidRDefault="005D0DE9">
          <w:pPr>
            <w:pStyle w:val="a8"/>
          </w:pPr>
          <w:r>
            <w:fldChar w:fldCharType="begin"/>
          </w:r>
          <w:r>
            <w:instrText xml:space="preserve"> DATE \@ "yyyy-MM-dd" </w:instrText>
          </w:r>
          <w:r>
            <w:fldChar w:fldCharType="separate"/>
          </w:r>
          <w:r w:rsidR="00720D54">
            <w:rPr>
              <w:noProof/>
            </w:rPr>
            <w:t>2024-05-16</w:t>
          </w:r>
          <w:r>
            <w:fldChar w:fldCharType="end"/>
          </w:r>
        </w:p>
      </w:tc>
      <w:tc>
        <w:tcPr>
          <w:tcW w:w="1853" w:type="pct"/>
        </w:tcPr>
        <w:p w14:paraId="3127A065" w14:textId="77777777" w:rsidR="00D63F71" w:rsidRDefault="00D63F71">
          <w:pPr>
            <w:pStyle w:val="a8"/>
            <w:ind w:firstLineChars="200" w:firstLine="360"/>
          </w:pPr>
        </w:p>
      </w:tc>
      <w:tc>
        <w:tcPr>
          <w:tcW w:w="1605" w:type="pct"/>
        </w:tcPr>
        <w:p w14:paraId="58410E98"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BA3E30">
            <w:fldChar w:fldCharType="begin"/>
          </w:r>
          <w:r w:rsidR="00BA3E30">
            <w:instrText xml:space="preserve"> NUMPAGES  \* Arabic  \* MERGEFORMAT </w:instrText>
          </w:r>
          <w:r w:rsidR="00BA3E30">
            <w:fldChar w:fldCharType="separate"/>
          </w:r>
          <w:r w:rsidR="00B93B3B">
            <w:rPr>
              <w:noProof/>
            </w:rPr>
            <w:t>1</w:t>
          </w:r>
          <w:r w:rsidR="00BA3E30">
            <w:rPr>
              <w:noProof/>
            </w:rPr>
            <w:fldChar w:fldCharType="end"/>
          </w:r>
        </w:p>
      </w:tc>
    </w:tr>
  </w:tbl>
  <w:p w14:paraId="05536BFF"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2E1E4E" w14:textId="77777777" w:rsidR="00BA3E30" w:rsidRDefault="00BA3E30">
      <w:r>
        <w:separator/>
      </w:r>
    </w:p>
  </w:footnote>
  <w:footnote w:type="continuationSeparator" w:id="0">
    <w:p w14:paraId="5638AAFF" w14:textId="77777777" w:rsidR="00BA3E30" w:rsidRDefault="00BA3E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377DE5F3" w14:textId="77777777">
      <w:trPr>
        <w:cantSplit/>
        <w:trHeight w:hRule="exact" w:val="777"/>
      </w:trPr>
      <w:tc>
        <w:tcPr>
          <w:tcW w:w="492" w:type="pct"/>
          <w:tcBorders>
            <w:bottom w:val="single" w:sz="6" w:space="0" w:color="auto"/>
          </w:tcBorders>
        </w:tcPr>
        <w:p w14:paraId="46E33FF0" w14:textId="77777777" w:rsidR="00D63F71" w:rsidRDefault="00D63F71">
          <w:pPr>
            <w:pStyle w:val="a9"/>
          </w:pPr>
        </w:p>
        <w:p w14:paraId="1718BF32" w14:textId="77777777" w:rsidR="00D63F71" w:rsidRDefault="00D63F71">
          <w:pPr>
            <w:ind w:left="420"/>
          </w:pPr>
        </w:p>
      </w:tc>
      <w:tc>
        <w:tcPr>
          <w:tcW w:w="3283" w:type="pct"/>
          <w:tcBorders>
            <w:bottom w:val="single" w:sz="6" w:space="0" w:color="auto"/>
          </w:tcBorders>
          <w:vAlign w:val="bottom"/>
        </w:tcPr>
        <w:p w14:paraId="2B6B8EF2"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5857B314" w14:textId="77777777" w:rsidR="00D63F71" w:rsidRDefault="00D63F71">
          <w:pPr>
            <w:pStyle w:val="a9"/>
            <w:ind w:firstLine="33"/>
          </w:pPr>
        </w:p>
      </w:tc>
    </w:tr>
  </w:tbl>
  <w:p w14:paraId="73EB7364"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0D54"/>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A3E3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F494AA"/>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10</Pages>
  <Words>4260</Words>
  <Characters>24283</Characters>
  <Application>Microsoft Office Word</Application>
  <DocSecurity>0</DocSecurity>
  <Lines>202</Lines>
  <Paragraphs>56</Paragraphs>
  <ScaleCrop>false</ScaleCrop>
  <Company>Huawei Technologies Co.,Ltd.</Company>
  <LinksUpToDate>false</LinksUpToDate>
  <CharactersWithSpaces>28487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王歌</cp:lastModifiedBy>
  <cp:revision>7</cp:revision>
  <dcterms:created xsi:type="dcterms:W3CDTF">2021-09-28T13:54:00Z</dcterms:created>
  <dcterms:modified xsi:type="dcterms:W3CDTF">2024-05-16T09:17:00Z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(3)zgpFreNEAoS1/23oo4kVKWFuKfz5vuHevh905P3vyCggRhsbj7HfYm48ZUPqV+wxKSXCkjZ9
ixmjs3ogRZVWNb2tKsrIHGypIOM09Z2e8vDZI12sPtmok2QKlT1XoNXiQ51+ULIumO19fn7d
FuAJvAaLQ8uGI5gBBlCj6OKG+bytxyT/lqN5zduMxAzclLF5keDr2WP7bd9y4CEwBa2hYf4i
vP85f+Gk0kI2kNLz2s</vt:lpwstr>
  </property>
  <property fmtid="{D5CDD505-2E9C-101B-9397-08002B2CF9AE}" pid="11" name="_2015_ms_pID_7253431">
    <vt:lpwstr>+3TLqRFd46VMqFy2KznY92iXE/UCoL+wZSG7nqoF52dUg/HJLryGwl
LLUG7sE303aFOSWY8bDUh/YZh+vKb68PAOn7PQkYWp5bhOXwfcxW0qZSoofSVOfojBjvD8EO
bah5FX+RxsoxE2IhenkCwJpLSmF2ee4HPpSCEXyAIU+CzEd/AerUAt+Bz2LXa8hUgLpibS05
ckmYIgl8ICJ62k7eoh+GaphFXdwGx9ZWkaDg</vt:lpwstr>
  </property>
  <property fmtid="{D5CDD505-2E9C-101B-9397-08002B2CF9AE}" pid="12" name="_2015_ms_pID_7253432">
    <vt:lpwstr>607nV8NfxRBOPJVGqoDPQ5H4bi8Cf7PBl9kU
aMLyUwfb4+FmAwEF+kCEAmOrK1zKNr0f3HkyS6mwH4bYlOPB5ZU=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