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jnr-posix 3.1.14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Thomas E Enebo &lt;enebo@acm.org&gt;</w:t>
        <w:br/>
        <w:t>Copyright (C) 2007 Charles O Nutter &lt;headius@headius.com&gt;</w:t>
        <w:br/>
        <w:t>Copyright (C) 1991, 1999 Free Software Foundation, Inc.</w:t>
        <w:br/>
        <w:t>Copyright (C) 2007</w:t>
        <w:br/>
        <w:t>Copyright (C) 1989, 1991 Free Software Foundation, Inc.</w:t>
        <w:br/>
        <w:t>Copyright (C) 2008 JRuby Community</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CPL or GPLv2+ or LGPLv2+</w:t>
      </w:r>
    </w:p>
    <w:p w:rsidR="00D63F71" w:rsidRDefault="005D0DE9">
      <w:pPr>
        <w:pStyle w:val="Default"/>
        <w:rPr>
          <w:rFonts w:ascii="宋体" w:hAnsi="宋体" w:cs="宋体"/>
          <w:sz w:val="22"/>
          <w:szCs w:val="22"/>
        </w:rPr>
      </w:pPr>
      <w:r>
        <w:rPr>
          <w:rFonts w:ascii="Times New Roman" w:hAnsi="Times New Roman"/>
          <w:sz w:val="21"/>
        </w:rPr>
        <w:t>Common Public License Version 1.0</w:t>
        <w:br/>
        <w:br/>
        <w:t>THE ACCOMPANYING PROGRAM IS PROVIDED UNDER THE TERMS OF THIS COMMON PUBLIC LICENSE ("AGREEMENT"). ANY USE, REPRODUCTION OR DISTRIBUTION OF THE PROGRAM CONSTITUTES RECIPIENT'S ACCEPTANCE OF THIS AGREEMENT.</w:t>
        <w:br/>
        <w:br/>
        <w:t>1.</w:t>
        <w:br/>
        <w:t>DEFINITIONS</w:t>
        <w:br/>
        <w:br/>
        <w:t>"Contribution" means:</w:t>
        <w:br/>
        <w:br/>
        <w:t>a) in the case of the initial Contributor, the initial code and documentation distributed under this Agreement, and</w:t>
        <w:br/>
        <w:t>b) in the case of each subsequent Contributor:</w:t>
        <w:br/>
        <w:t>i) changes to the Program, and</w:t>
        <w:br/>
        <w:t>ii) additions to the Program;</w:t>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w:t>
        <w:br/>
        <w:br/>
        <w:t>"Contributor" means any person or entity that distributes the Program.</w:t>
        <w:br/>
        <w:br/>
        <w:t>"Licensed Patents " mean patent claims licensable by a Contributor which are necessarily infringed by the use or sale of its Contribution alone or when combined with the Program.</w:t>
        <w:br/>
        <w:br/>
        <w:t>"Program" means the Contributions distributed in accordance with this Agreement.</w:t>
        <w:br/>
        <w:br/>
        <w:t>"Recipient" means anyone who receives the Program under this Agreement, including all Contributors.</w:t>
        <w:br/>
        <w:br/>
        <w:t>2.</w:t>
        <w:br/>
        <w:t>GRANT OF RIGHTS</w:t>
        <w:br/>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br/>
        <w:t>d) Each Contributor represents that to its knowledge it has sufficient copyright rights in its Contribution, if any, to grant the copyright license set forth in this Agreement.</w:t>
        <w:br/>
        <w:t>3.</w:t>
        <w:br/>
        <w:t>REQUIREMENTS</w:t>
        <w:br/>
        <w:br/>
        <w:t>A Contributor may choose to distribute the Program in object code form under its own license agreement, provided that:</w:t>
        <w:br/>
        <w:br/>
        <w:t>a) it complies with the terms and conditions of this Agreement; and</w:t>
        <w:br/>
        <w:t>b) its license agreement:</w:t>
        <w:br/>
        <w:t>i) effectively disclaims on behalf of all Contributors all warranties and conditions, express and implied, including warranties or conditions of title and non-infringement, and implied warranties or conditions of merchantability and fitness for a particular purpose;</w:t>
        <w:br/>
        <w:t>ii) effectively excludes on behalf of all Contributors all liability for damages, including direct, indirect, special, incidental and consequential damages, such as lost profits;</w:t>
        <w:br/>
        <w:t>iii) states that any provisions which differ from this Agreement are offered by that Contributor alone and not by any other party; and</w:t>
        <w:br/>
        <w:t>iv) states that source code for the Program is available from such Contributor, and informs licensees how to obtain it in a reasonable manner on or through a medium customarily used for software exchange.</w:t>
        <w:br/>
        <w:t>When the Program is made available in source code form:</w:t>
        <w:br/>
        <w:br/>
        <w:t>a) it must be made available under this Agreement; and</w:t>
        <w:br/>
        <w:t>b) a copy of this Agreement must be included with each copy of the Program.</w:t>
        <w:br/>
        <w:t>Contributors may not remove or alter any copyright notices contained within the Program.</w:t>
        <w:br/>
        <w:br/>
        <w:t>Each Contributor must identify itself as the originator of its Contribution, if any, in a manner that reasonably allows subsequent Recipients to identify the originator of the Contribution.</w:t>
        <w:br/>
        <w:br/>
        <w:t>4.</w:t>
        <w:br/>
        <w:t>COMMERCIAL DISTRIBUTION</w:t>
        <w:br/>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b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br/>
        <w:br/>
        <w:t>5.</w:t>
        <w:br/>
        <w:t>NO WARRANTY</w:t>
        <w:br/>
        <w:b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br/>
        <w:br/>
        <w:t>6.</w:t>
        <w:br/>
        <w:t>DISCLAIMER OF LIABILITY</w:t>
        <w:br/>
        <w:br/>
        <w:t>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br/>
        <w:br/>
        <w:t>7.</w:t>
        <w:br/>
        <w:t>GENERAL</w:t>
        <w:b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br/>
        <w:br/>
        <w:t>If Recipient institutes patent litigation against a Contributor with respect to a patent applicable to software (including a cross-claim or counterclaim in a lawsuit), then any patent licenses granted by that Contributor to such Recipient under this Agreement shall terminate as of the date such litigation is filed. In addition, 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b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b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IBM is the initial Agreement Steward. IBM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w:t>
        <w:br/>
        <w:br/>
        <w:t>This Agreement is governed by the laws of the State of New York and the intellectual property laws of the United States of America. No party to this Agreement will bring a legal action under this Agreement more than one year after the cause of action arose. Each party waives its rights to a jury trial in any resulting litigation.</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