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71509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632E2F63" w14:textId="77777777" w:rsidR="00D63F71" w:rsidRDefault="00D63F71">
      <w:pPr>
        <w:spacing w:line="420" w:lineRule="exact"/>
        <w:jc w:val="center"/>
        <w:rPr>
          <w:rFonts w:ascii="Arial" w:hAnsi="Arial" w:cs="Arial"/>
          <w:b/>
          <w:snapToGrid/>
          <w:sz w:val="32"/>
          <w:szCs w:val="32"/>
        </w:rPr>
      </w:pPr>
    </w:p>
    <w:p w14:paraId="7DDCC4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195B0850" w14:textId="77777777" w:rsidR="00B93B3B" w:rsidRPr="00B93B3B" w:rsidRDefault="00B93B3B" w:rsidP="00B93B3B">
      <w:pPr>
        <w:spacing w:line="420" w:lineRule="exact"/>
        <w:jc w:val="both"/>
        <w:rPr>
          <w:rFonts w:ascii="Arial" w:hAnsi="Arial" w:cs="Arial"/>
          <w:snapToGrid/>
        </w:rPr>
      </w:pPr>
    </w:p>
    <w:p w14:paraId="545A9ED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338C2CF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23A4F20B" w14:textId="77777777" w:rsidR="00D63F71" w:rsidRDefault="00D63F71">
      <w:pPr>
        <w:spacing w:line="420" w:lineRule="exact"/>
        <w:jc w:val="both"/>
        <w:rPr>
          <w:rFonts w:ascii="Arial" w:hAnsi="Arial" w:cs="Arial"/>
          <w:i/>
          <w:snapToGrid/>
          <w:color w:val="0099FF"/>
          <w:sz w:val="18"/>
          <w:szCs w:val="18"/>
        </w:rPr>
      </w:pPr>
    </w:p>
    <w:p w14:paraId="09E65755"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4B1085B" w14:textId="77777777" w:rsidR="00D63F71" w:rsidRDefault="00D63F71">
      <w:pPr>
        <w:pStyle w:val="aa"/>
        <w:spacing w:before="0" w:after="0" w:line="240" w:lineRule="auto"/>
        <w:jc w:val="left"/>
        <w:rPr>
          <w:rFonts w:ascii="Arial" w:hAnsi="Arial" w:cs="Arial"/>
          <w:bCs w:val="0"/>
          <w:sz w:val="21"/>
          <w:szCs w:val="21"/>
        </w:rPr>
      </w:pPr>
    </w:p>
    <w:p w14:paraId="769A78E7"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jffi 1.3.0</w:t>
      </w:r>
    </w:p>
    <w:p w14:paraId="1F1D1AB3" w14:textId="77777777" w:rsidR="00D63F71" w:rsidRDefault="005D0DE9">
      <w:pPr>
        <w:rPr>
          <w:rFonts w:ascii="Arial" w:hAnsi="Arial" w:cs="Arial"/>
          <w:b/>
        </w:rPr>
      </w:pPr>
      <w:r>
        <w:rPr>
          <w:rFonts w:ascii="Arial" w:hAnsi="Arial" w:cs="Arial"/>
          <w:b/>
        </w:rPr>
        <w:t xml:space="preserve">Copyright notice: </w:t>
      </w:r>
    </w:p>
    <w:p w14:paraId="3A960458" w14:textId="512E8D59" w:rsidR="00D63F71" w:rsidRDefault="005D0DE9">
      <w:pPr>
        <w:pStyle w:val="Default"/>
        <w:rPr>
          <w:rFonts w:ascii="宋体" w:hAnsi="宋体" w:cs="宋体"/>
          <w:sz w:val="22"/>
          <w:szCs w:val="22"/>
        </w:rPr>
      </w:pPr>
      <w:r>
        <w:rPr>
          <w:rFonts w:ascii="宋体" w:hAnsi="宋体"/>
          <w:sz w:val="22"/>
        </w:rPr>
        <w:t>Copyright (c) 1998 Geoffrey Keating</w:t>
      </w:r>
      <w:r>
        <w:rPr>
          <w:rFonts w:ascii="宋体" w:hAnsi="宋体"/>
          <w:sz w:val="22"/>
        </w:rPr>
        <w:br/>
        <w:t>Copyright (c) 2013  The Written Word, Inc.</w:t>
      </w:r>
      <w:r>
        <w:rPr>
          <w:rFonts w:ascii="宋体" w:hAnsi="宋体"/>
          <w:sz w:val="22"/>
        </w:rPr>
        <w:br/>
        <w:t>Copyright (c) 2008  David Daney</w:t>
      </w:r>
      <w:r>
        <w:rPr>
          <w:rFonts w:ascii="宋体" w:hAnsi="宋体"/>
          <w:sz w:val="22"/>
        </w:rPr>
        <w:br/>
        <w:t>Copyright (c) 2010  CodeSourcery</w:t>
      </w:r>
      <w:r>
        <w:rPr>
          <w:rFonts w:ascii="宋体" w:hAnsi="宋体"/>
          <w:sz w:val="22"/>
        </w:rPr>
        <w:br/>
        <w:t>Copyright (c) 2011, 2013 Anthony Green</w:t>
      </w:r>
      <w:r>
        <w:rPr>
          <w:rFonts w:ascii="宋体" w:hAnsi="宋体"/>
          <w:sz w:val="22"/>
        </w:rPr>
        <w:br/>
        <w:t>Copyright (c) 2011 Plausible Labs Cooperative, Inc.</w:t>
      </w:r>
      <w:r>
        <w:rPr>
          <w:rFonts w:ascii="宋体" w:hAnsi="宋体"/>
          <w:sz w:val="22"/>
        </w:rPr>
        <w:br/>
        <w:t>Copyright (c) 1996, 1998, 1999, 2001, 2007, 2008  Red Hat, Inc.</w:t>
      </w:r>
      <w:r>
        <w:rPr>
          <w:rFonts w:ascii="宋体" w:hAnsi="宋体"/>
          <w:sz w:val="22"/>
        </w:rPr>
        <w:br/>
        <w:t>Copyright (c) 1999, 2007, 2008  Red Hat, Inc.</w:t>
      </w:r>
      <w:r>
        <w:rPr>
          <w:rFonts w:ascii="宋体" w:hAnsi="宋体"/>
          <w:sz w:val="22"/>
        </w:rPr>
        <w:br/>
        <w:t>Copyright (C) 2004  Anthony Green</w:t>
      </w:r>
      <w:r>
        <w:rPr>
          <w:rFonts w:ascii="宋体" w:hAnsi="宋体"/>
          <w:sz w:val="22"/>
        </w:rPr>
        <w:br/>
        <w:t>Copyright (C) 2008 Wayne Meissner</w:t>
      </w:r>
      <w:r>
        <w:rPr>
          <w:rFonts w:ascii="宋体" w:hAnsi="宋体"/>
          <w:sz w:val="22"/>
        </w:rPr>
        <w:br/>
        <w:t>Copyright (c) 2002  Ranjit Mathew</w:t>
      </w:r>
      <w:r>
        <w:rPr>
          <w:rFonts w:ascii="宋体" w:hAnsi="宋体"/>
          <w:sz w:val="22"/>
        </w:rPr>
        <w:br/>
        <w:t>Copyright (c) 2013 Tensilica, Inc.</w:t>
      </w:r>
      <w:r>
        <w:rPr>
          <w:rFonts w:ascii="宋体" w:hAnsi="宋体"/>
          <w:sz w:val="22"/>
        </w:rPr>
        <w:br/>
        <w:t>Copyright (c) 2012  Anthony Green</w:t>
      </w:r>
      <w:r>
        <w:rPr>
          <w:rFonts w:ascii="宋体" w:hAnsi="宋体"/>
          <w:sz w:val="22"/>
        </w:rPr>
        <w:br/>
        <w:t>Copyright (c) 2008 Wayne Meissner. All rights reserved.</w:t>
      </w:r>
      <w:r>
        <w:rPr>
          <w:rFonts w:ascii="宋体" w:hAnsi="宋体"/>
          <w:sz w:val="22"/>
        </w:rPr>
        <w:br/>
        <w:t>Copyright (C) 2007, 2009, 2010 Free Software Foundation, Inc</w:t>
      </w:r>
      <w:r>
        <w:rPr>
          <w:rFonts w:ascii="宋体" w:hAnsi="宋体"/>
          <w:sz w:val="22"/>
        </w:rPr>
        <w:br/>
        <w:t>Copyright (c) 1998, 2008, 2011  Red Hat, Inc.</w:t>
      </w:r>
      <w:r>
        <w:rPr>
          <w:rFonts w:ascii="宋体" w:hAnsi="宋体"/>
          <w:sz w:val="22"/>
        </w:rPr>
        <w:br/>
        <w:t xml:space="preserve">Copyright (c) 2012  Alexandre K. I. de Mendonca &lt;alexandre.keunecke@gmail.com&gt;, Paulo </w:t>
      </w:r>
      <w:r>
        <w:rPr>
          <w:rFonts w:ascii="宋体" w:hAnsi="宋体"/>
          <w:sz w:val="22"/>
        </w:rPr>
        <w:lastRenderedPageBreak/>
        <w:t>Pizarro &lt;paulo.pizarro@gmail.com&gt;</w:t>
      </w:r>
      <w:r>
        <w:rPr>
          <w:rFonts w:ascii="宋体" w:hAnsi="宋体"/>
          <w:sz w:val="22"/>
        </w:rPr>
        <w:br/>
        <w:t>Copyright (c) 2013 Imagination Technologies</w:t>
      </w:r>
      <w:r>
        <w:rPr>
          <w:rFonts w:ascii="宋体" w:hAnsi="宋体"/>
          <w:sz w:val="22"/>
        </w:rPr>
        <w:br/>
        <w:t>Copyright (c) 2011 Anthony Green</w:t>
      </w:r>
      <w:r>
        <w:rPr>
          <w:rFonts w:ascii="宋体" w:hAnsi="宋体"/>
          <w:sz w:val="22"/>
        </w:rPr>
        <w:br/>
        <w:t>Copyright (c) 1991, 1993 The Regents of the University of California.  All rights reserved.</w:t>
      </w:r>
      <w:r>
        <w:rPr>
          <w:rFonts w:ascii="宋体" w:hAnsi="宋体"/>
          <w:sz w:val="22"/>
        </w:rPr>
        <w:br/>
        <w:t>Copyright (c) 1998, 2001, 2007, 2008  Red Hat, Inc.</w:t>
      </w:r>
      <w:r>
        <w:rPr>
          <w:rFonts w:ascii="宋体" w:hAnsi="宋体"/>
          <w:sz w:val="22"/>
        </w:rPr>
        <w:br/>
        <w:t>Copyright (c) 2012  Alexandre K. I. de Mendonca &lt;alexandre.keunecke@gmail.com&gt;</w:t>
      </w:r>
      <w:r>
        <w:rPr>
          <w:rFonts w:ascii="宋体" w:hAnsi="宋体"/>
          <w:sz w:val="22"/>
        </w:rPr>
        <w:br/>
        <w:t>Copyright (c) 1996-2003, 2010  Red Hat, Inc.</w:t>
      </w:r>
      <w:r>
        <w:rPr>
          <w:rFonts w:ascii="宋体" w:hAnsi="宋体"/>
          <w:sz w:val="22"/>
        </w:rPr>
        <w:br/>
        <w:t>Copyright (c) 2008 Anthony Green</w:t>
      </w:r>
      <w:r>
        <w:rPr>
          <w:rFonts w:ascii="宋体" w:hAnsi="宋体"/>
          <w:sz w:val="22"/>
        </w:rPr>
        <w:br/>
        <w:t>Copyright (c) 1998 Cygnus Solutions</w:t>
      </w:r>
      <w:r>
        <w:rPr>
          <w:rFonts w:ascii="宋体" w:hAnsi="宋体"/>
          <w:sz w:val="22"/>
        </w:rPr>
        <w:br/>
        <w:t>Copyright (c) 2013  Synopsys, Inc. (www.synopsys.com)</w:t>
      </w:r>
      <w:r>
        <w:rPr>
          <w:rFonts w:ascii="宋体" w:hAnsi="宋体"/>
          <w:sz w:val="22"/>
        </w:rPr>
        <w:br/>
        <w:t>Copyright (c) 2004 Simon Posnjak</w:t>
      </w:r>
      <w:r>
        <w:rPr>
          <w:rFonts w:ascii="宋体" w:hAnsi="宋体"/>
          <w:sz w:val="22"/>
        </w:rPr>
        <w:br/>
        <w:t>Copyright (C) 2007, 2008 Free Software Foundation, Inc</w:t>
      </w:r>
      <w:r>
        <w:rPr>
          <w:rFonts w:ascii="宋体" w:hAnsi="宋体"/>
          <w:sz w:val="22"/>
        </w:rPr>
        <w:br/>
        <w:t>Copyright (c) 2011  Anthony Green</w:t>
      </w:r>
      <w:r>
        <w:rPr>
          <w:rFonts w:ascii="宋体" w:hAnsi="宋体"/>
          <w:sz w:val="22"/>
        </w:rPr>
        <w:br/>
        <w:t>Copyright (C) 2007  Free Software Foundation, Inc</w:t>
      </w:r>
      <w:r>
        <w:rPr>
          <w:rFonts w:ascii="宋体" w:hAnsi="宋体"/>
          <w:sz w:val="22"/>
        </w:rPr>
        <w:br/>
        <w:t>Copyright (C) 2003-2004 Hewlett-Packard Co Contributed by David Mosberger-Tang &lt;davidm@hpl.hp.com&gt;</w:t>
      </w:r>
      <w:r>
        <w:rPr>
          <w:rFonts w:ascii="宋体" w:hAnsi="宋体"/>
          <w:sz w:val="22"/>
        </w:rPr>
        <w:br/>
        <w:t>Copyright (c) 2008 Red Hat, Inc</w:t>
      </w:r>
      <w:r>
        <w:rPr>
          <w:rFonts w:ascii="宋体" w:hAnsi="宋体"/>
          <w:sz w:val="22"/>
        </w:rPr>
        <w:br/>
        <w:t>Copyright (c) 2012  Anthony Green</w:t>
      </w:r>
      <w:r>
        <w:rPr>
          <w:rFonts w:ascii="宋体" w:hAnsi="宋体"/>
          <w:sz w:val="22"/>
        </w:rPr>
        <w:br/>
        <w:t>Copyright (c) 2000 Hewlett Packard Company</w:t>
      </w:r>
      <w:r>
        <w:rPr>
          <w:rFonts w:ascii="宋体" w:hAnsi="宋体"/>
          <w:sz w:val="22"/>
        </w:rPr>
        <w:br/>
        <w:t>Copyright (C) 2008, 2010  Free Software Foundation, Inc.</w:t>
      </w:r>
      <w:r>
        <w:rPr>
          <w:rFonts w:ascii="宋体" w:hAnsi="宋体"/>
          <w:sz w:val="22"/>
        </w:rPr>
        <w:br/>
        <w:t>Copyright (c) 2013 Miodrag Vallat.  &lt;miod@openbsd.org&gt;</w:t>
      </w:r>
      <w:r>
        <w:rPr>
          <w:rFonts w:ascii="宋体" w:hAnsi="宋体"/>
          <w:sz w:val="22"/>
        </w:rPr>
        <w:br/>
        <w:t>Copyright (c) 2010, Plausible Labs Cooperative, Inc.</w:t>
      </w:r>
      <w:r>
        <w:rPr>
          <w:rFonts w:ascii="宋体" w:hAnsi="宋体"/>
          <w:sz w:val="22"/>
        </w:rPr>
        <w:br/>
        <w:t>Copyright (c) 2011  Anthony Green</w:t>
      </w:r>
      <w:r>
        <w:rPr>
          <w:rFonts w:ascii="宋体" w:hAnsi="宋体"/>
          <w:sz w:val="22"/>
        </w:rPr>
        <w:br/>
        <w:t>Copyright (C) 2012, 2013  Anthony Green</w:t>
      </w:r>
      <w:r>
        <w:rPr>
          <w:rFonts w:ascii="宋体" w:hAnsi="宋体"/>
          <w:sz w:val="22"/>
        </w:rPr>
        <w:br/>
        <w:t>Copyright (C) 2007  Free Software Foundation, Inc.</w:t>
      </w:r>
      <w:r>
        <w:rPr>
          <w:rFonts w:ascii="宋体" w:hAnsi="宋体"/>
          <w:sz w:val="22"/>
        </w:rPr>
        <w:br/>
        <w:t>Copyright (c) 1996 Red Hat, Inc.</w:t>
      </w:r>
      <w:r>
        <w:rPr>
          <w:rFonts w:ascii="宋体" w:hAnsi="宋体"/>
          <w:sz w:val="22"/>
        </w:rPr>
        <w:br/>
        <w:t>Copyright (C) 2008  Red Hat, Inc.</w:t>
      </w:r>
      <w:r>
        <w:rPr>
          <w:rFonts w:ascii="宋体" w:hAnsi="宋体"/>
          <w:sz w:val="22"/>
        </w:rPr>
        <w:br/>
        <w:t>Copyright (c) 2004  Renesas Technology</w:t>
      </w:r>
      <w:r>
        <w:rPr>
          <w:rFonts w:ascii="宋体" w:hAnsi="宋体"/>
          <w:sz w:val="22"/>
        </w:rPr>
        <w:br/>
        <w:t>Copyright (c) 2011 Free Software Foundation</w:t>
      </w:r>
      <w:r>
        <w:rPr>
          <w:rFonts w:ascii="宋体" w:hAnsi="宋体"/>
          <w:sz w:val="22"/>
        </w:rPr>
        <w:br/>
        <w:t>Copyright (C) 2011 Anthony Green</w:t>
      </w:r>
      <w:r>
        <w:rPr>
          <w:rFonts w:ascii="宋体" w:hAnsi="宋体"/>
          <w:sz w:val="22"/>
        </w:rPr>
        <w:br/>
        <w:t>Copyright (c) 1996-2014  Anthony Green, Red Hat, Inc and others.</w:t>
      </w:r>
      <w:r>
        <w:rPr>
          <w:rFonts w:ascii="宋体" w:hAnsi="宋体"/>
          <w:sz w:val="22"/>
        </w:rPr>
        <w:br/>
        <w:t>Copyright (c) 2009, 2010, 2011, 2012 ARM Ltd.</w:t>
      </w:r>
      <w:r>
        <w:rPr>
          <w:rFonts w:ascii="宋体" w:hAnsi="宋体"/>
          <w:sz w:val="22"/>
        </w:rPr>
        <w:br/>
        <w:t>Copyright (C) 2007 Free Software Foundation, Inc.</w:t>
      </w:r>
      <w:r>
        <w:rPr>
          <w:rFonts w:ascii="宋体" w:hAnsi="宋体"/>
          <w:sz w:val="22"/>
        </w:rPr>
        <w:br/>
        <w:t>Copyright (C) 2013 IBM</w:t>
      </w:r>
      <w:r>
        <w:rPr>
          <w:rFonts w:ascii="宋体" w:hAnsi="宋体"/>
          <w:sz w:val="22"/>
        </w:rPr>
        <w:br/>
        <w:t>Copyright (c) 2000 Hewlett Packard Company</w:t>
      </w:r>
      <w:r>
        <w:rPr>
          <w:rFonts w:ascii="宋体" w:hAnsi="宋体"/>
          <w:sz w:val="22"/>
        </w:rPr>
        <w:br/>
        <w:t>Copyright (c) 2007 Wayne Meissner. All rights reserved.</w:t>
      </w:r>
      <w:r>
        <w:rPr>
          <w:rFonts w:ascii="宋体" w:hAnsi="宋体"/>
          <w:sz w:val="22"/>
        </w:rPr>
        <w:br/>
        <w:t>Copyright (C) 2007 Free Software Foundation, Inc. &lt;http:fsf.org/&gt;</w:t>
      </w:r>
      <w:r>
        <w:rPr>
          <w:rFonts w:ascii="宋体" w:hAnsi="宋体"/>
          <w:sz w:val="22"/>
        </w:rPr>
        <w:br/>
        <w:t>Copyright (c) 2011 Timothy Wall</w:t>
      </w:r>
      <w:r>
        <w:rPr>
          <w:rFonts w:ascii="宋体" w:hAnsi="宋体"/>
          <w:sz w:val="22"/>
        </w:rPr>
        <w:br/>
        <w:t>Copyright (c) 2009  Bradley Smith &lt;brad@brad-smith.co.uk&gt;</w:t>
      </w:r>
      <w:r>
        <w:rPr>
          <w:rFonts w:ascii="宋体" w:hAnsi="宋体"/>
          <w:sz w:val="22"/>
        </w:rPr>
        <w:br/>
        <w:t>Copyright (c) 2003, 2004, 2006, 2007, 2012 Kaz Kojima</w:t>
      </w:r>
      <w:r>
        <w:rPr>
          <w:rFonts w:ascii="宋体" w:hAnsi="宋体"/>
          <w:sz w:val="22"/>
        </w:rPr>
        <w:br/>
        <w:t>Copyright (c) 2010, Plausible Labs Cooperative, Inc.</w:t>
      </w:r>
      <w:r>
        <w:rPr>
          <w:rFonts w:ascii="宋体" w:hAnsi="宋体"/>
          <w:sz w:val="22"/>
        </w:rPr>
        <w:br/>
      </w:r>
      <w:r>
        <w:rPr>
          <w:rFonts w:ascii="宋体" w:hAnsi="宋体"/>
          <w:sz w:val="22"/>
        </w:rPr>
        <w:lastRenderedPageBreak/>
        <w:t>Copyright (c) 1996, 1998, 2007  Red Hat, Inc.</w:t>
      </w:r>
      <w:r>
        <w:rPr>
          <w:rFonts w:ascii="宋体" w:hAnsi="宋体"/>
          <w:sz w:val="22"/>
        </w:rPr>
        <w:br/>
        <w:t>Copyright (c) 2013 Mentor Graphics.</w:t>
      </w:r>
      <w:r>
        <w:rPr>
          <w:rFonts w:ascii="宋体" w:hAnsi="宋体"/>
          <w:sz w:val="22"/>
        </w:rPr>
        <w:br/>
        <w:t>Copyright (c) 1999, 2008  Red Hat, Inc.</w:t>
      </w:r>
      <w:r>
        <w:rPr>
          <w:rFonts w:ascii="宋体" w:hAnsi="宋体"/>
          <w:sz w:val="22"/>
        </w:rPr>
        <w:br/>
        <w:t>Copyright (c) 1996, 2003-2004, 2007-2008 Red Hat, Inc.</w:t>
      </w:r>
      <w:r>
        <w:rPr>
          <w:rFonts w:ascii="宋体" w:hAnsi="宋体"/>
          <w:sz w:val="22"/>
        </w:rPr>
        <w:br/>
        <w:t>Copyright (C) 2008 Red Hat, Inc</w:t>
      </w:r>
      <w:r>
        <w:rPr>
          <w:rFonts w:ascii="宋体" w:hAnsi="宋体"/>
          <w:sz w:val="22"/>
        </w:rPr>
        <w:br/>
        <w:t>Copyright (C) 2007, 2008 Wayne Meissner</w:t>
      </w:r>
      <w:r>
        <w:rPr>
          <w:rFonts w:ascii="宋体" w:hAnsi="宋体"/>
          <w:sz w:val="22"/>
        </w:rPr>
        <w:br/>
        <w:t>Copyright (c) 1996-2003, 2007, 2008 Red Hat, Inc.</w:t>
      </w:r>
      <w:r>
        <w:rPr>
          <w:rFonts w:ascii="宋体" w:hAnsi="宋体"/>
          <w:sz w:val="22"/>
        </w:rPr>
        <w:br/>
        <w:t>Copyright (c) 2007, 2009, 2010  Red Hat, Inc.</w:t>
      </w:r>
      <w:r>
        <w:rPr>
          <w:rFonts w:ascii="宋体" w:hAnsi="宋体"/>
          <w:sz w:val="22"/>
        </w:rPr>
        <w:br/>
        <w:t>Copyright (c) 2002  Bo Thorsen</w:t>
      </w:r>
      <w:r>
        <w:rPr>
          <w:rFonts w:ascii="宋体" w:hAnsi="宋体"/>
          <w:sz w:val="22"/>
        </w:rPr>
        <w:br/>
        <w:t>Copyright (c) 1998, 2007, 2008, 2012 Red Hat, Inc.</w:t>
      </w:r>
      <w:r>
        <w:rPr>
          <w:rFonts w:ascii="宋体" w:hAnsi="宋体"/>
          <w:sz w:val="22"/>
        </w:rPr>
        <w:br/>
        <w:t>Copyright (C) 2003, 2006, 2009, 2010 Free Software Foundation, Inc.</w:t>
      </w:r>
      <w:r>
        <w:rPr>
          <w:rFonts w:ascii="宋体" w:hAnsi="宋体"/>
          <w:sz w:val="22"/>
        </w:rPr>
        <w:br/>
        <w:t>Copyright (c) 2011, 2012  Anthony Green</w:t>
      </w:r>
      <w:r>
        <w:rPr>
          <w:rFonts w:ascii="宋体" w:hAnsi="宋体"/>
          <w:sz w:val="22"/>
        </w:rPr>
        <w:br/>
        <w:t>Copyright (C) 2011, 2012, 2013  Anthony Green</w:t>
      </w:r>
      <w:r>
        <w:rPr>
          <w:rFonts w:ascii="宋体" w:hAnsi="宋体"/>
          <w:sz w:val="22"/>
        </w:rPr>
        <w:br/>
        <w:t>Copyright (c) 2012 Tilera Corp.</w:t>
      </w:r>
      <w:r>
        <w:rPr>
          <w:rFonts w:ascii="宋体" w:hAnsi="宋体"/>
          <w:sz w:val="22"/>
        </w:rPr>
        <w:br/>
        <w:t>Copyright (C) 2010 Wayne Meissner</w:t>
      </w:r>
      <w:r>
        <w:rPr>
          <w:rFonts w:ascii="宋体" w:hAnsi="宋体"/>
          <w:sz w:val="22"/>
        </w:rPr>
        <w:br/>
        <w:t>Copyright (c) 2013  Synopsys, Inc. (www.synopsys.com)</w:t>
      </w:r>
      <w:r>
        <w:rPr>
          <w:rFonts w:ascii="宋体" w:hAnsi="宋体"/>
          <w:sz w:val="22"/>
        </w:rPr>
        <w:br/>
        <w:t>Copyright (C) 2008, 2009 Wayne Meissner</w:t>
      </w:r>
      <w:r>
        <w:rPr>
          <w:rFonts w:ascii="宋体" w:hAnsi="宋体"/>
          <w:sz w:val="22"/>
        </w:rPr>
        <w:br/>
        <w:t>Copyright (c) 2012 Tilera Corp.</w:t>
      </w:r>
      <w:r>
        <w:rPr>
          <w:rFonts w:ascii="宋体" w:hAnsi="宋体"/>
          <w:sz w:val="22"/>
        </w:rPr>
        <w:br/>
        <w:t>Copyright (c) 1996-2003  Red Hat, Inc.</w:t>
      </w:r>
      <w:r>
        <w:rPr>
          <w:rFonts w:ascii="宋体" w:hAnsi="宋体"/>
          <w:sz w:val="22"/>
        </w:rPr>
        <w:br/>
        <w:t>Copyright (C) 2012 Wayne Meissner</w:t>
      </w:r>
      <w:r>
        <w:rPr>
          <w:rFonts w:ascii="宋体" w:hAnsi="宋体"/>
          <w:sz w:val="22"/>
        </w:rPr>
        <w:br/>
        <w:t>Copyright (c) 2012, 2013 Xilinx, Inc</w:t>
      </w:r>
      <w:r>
        <w:rPr>
          <w:rFonts w:ascii="宋体" w:hAnsi="宋体"/>
          <w:sz w:val="22"/>
        </w:rPr>
        <w:br/>
        <w:t>Copyright (c) 2002  Roger Sayle</w:t>
      </w:r>
      <w:r>
        <w:rPr>
          <w:rFonts w:ascii="宋体" w:hAnsi="宋体"/>
          <w:sz w:val="22"/>
        </w:rPr>
        <w:br/>
        <w:t>Copyright (c) 2000, 2007 Software AG</w:t>
      </w:r>
      <w:r>
        <w:rPr>
          <w:rFonts w:ascii="宋体" w:hAnsi="宋体"/>
          <w:sz w:val="22"/>
        </w:rPr>
        <w:br/>
        <w:t>Copyright (c) 2008 Red Hat, Inc.</w:t>
      </w:r>
      <w:r>
        <w:rPr>
          <w:rFonts w:ascii="宋体" w:hAnsi="宋体"/>
          <w:sz w:val="22"/>
        </w:rPr>
        <w:br/>
        <w:t>Copyright (C) 2008-2010 Wayne Meissner</w:t>
      </w:r>
      <w:r>
        <w:rPr>
          <w:rFonts w:ascii="宋体" w:hAnsi="宋体"/>
          <w:sz w:val="22"/>
        </w:rPr>
        <w:br/>
        <w:t>Copyright (C) 2007, 2008, 2010 Free Software Foundation, Inc</w:t>
      </w:r>
      <w:r>
        <w:rPr>
          <w:rFonts w:ascii="宋体" w:hAnsi="宋体"/>
          <w:sz w:val="22"/>
        </w:rPr>
        <w:br/>
        <w:t>Copyright (c) 1996  Red Hat, Inc.</w:t>
      </w:r>
      <w:r>
        <w:rPr>
          <w:rFonts w:ascii="宋体" w:hAnsi="宋体"/>
          <w:sz w:val="22"/>
        </w:rPr>
        <w:br/>
        <w:t>Copyright (c) 2005 Axis Communications AB</w:t>
      </w:r>
      <w:r>
        <w:rPr>
          <w:rFonts w:ascii="宋体" w:hAnsi="宋体"/>
          <w:sz w:val="22"/>
        </w:rPr>
        <w:br/>
        <w:t>Copyright (c) 1996, 1998  Red Hat, Inc.</w:t>
      </w:r>
      <w:r>
        <w:rPr>
          <w:rFonts w:ascii="宋体" w:hAnsi="宋体"/>
          <w:sz w:val="22"/>
        </w:rPr>
        <w:br/>
        <w:t>Copyright (C) 2007-2009 Wayne Meissner</w:t>
      </w:r>
      <w:r>
        <w:rPr>
          <w:rFonts w:ascii="宋体" w:hAnsi="宋体"/>
          <w:sz w:val="22"/>
        </w:rPr>
        <w:br/>
        <w:t>Copyright (C) 2009 Wayne Meissner</w:t>
      </w:r>
      <w:r>
        <w:rPr>
          <w:rFonts w:ascii="宋体" w:hAnsi="宋体"/>
          <w:sz w:val="22"/>
        </w:rPr>
        <w:br/>
        <w:t>Copyright (C) 2013 IBM</w:t>
      </w:r>
      <w:r>
        <w:rPr>
          <w:rFonts w:ascii="宋体" w:hAnsi="宋体"/>
          <w:sz w:val="22"/>
        </w:rPr>
        <w:br/>
        <w:t>Copyright (c) 2008, 2010  Red Hat, Inc.</w:t>
      </w:r>
      <w:r>
        <w:rPr>
          <w:rFonts w:ascii="宋体" w:hAnsi="宋体"/>
          <w:sz w:val="22"/>
        </w:rPr>
        <w:br/>
        <w:t>Copyright (c) 1996-2004  Red Hat, Inc.</w:t>
      </w:r>
      <w:r>
        <w:rPr>
          <w:rFonts w:ascii="宋体" w:hAnsi="宋体"/>
          <w:sz w:val="22"/>
        </w:rPr>
        <w:br/>
        <w:t>Copyright (c) 2008  Red Hat, Inc.</w:t>
      </w:r>
      <w:r>
        <w:rPr>
          <w:rFonts w:ascii="宋体" w:hAnsi="宋体"/>
          <w:sz w:val="22"/>
        </w:rPr>
        <w:br/>
        <w:t>Copyright (c) 2012, 2013  Anthony Green Target configuration macros for Moxie</w:t>
      </w:r>
      <w:r>
        <w:rPr>
          <w:rFonts w:ascii="宋体" w:hAnsi="宋体"/>
          <w:sz w:val="22"/>
        </w:rPr>
        <w:br/>
        <w:t>Copyright (c) 2002, 2007  Bo Thorsen &lt;bo@suse.de&gt;</w:t>
      </w:r>
      <w:r>
        <w:rPr>
          <w:rFonts w:ascii="宋体" w:hAnsi="宋体"/>
          <w:sz w:val="22"/>
        </w:rPr>
        <w:br/>
        <w:t>Copyright (C) 2007, 2008, 2009 Wayne Meissner</w:t>
      </w:r>
      <w:r>
        <w:rPr>
          <w:rFonts w:ascii="宋体" w:hAnsi="宋体"/>
          <w:sz w:val="22"/>
        </w:rPr>
        <w:br/>
        <w:t>Copyright (c) 2002-2008, 2012 Kaz Kojima</w:t>
      </w:r>
      <w:r>
        <w:rPr>
          <w:rFonts w:ascii="宋体" w:hAnsi="宋体"/>
          <w:sz w:val="22"/>
        </w:rPr>
        <w:br/>
        <w:t>Copyright (C) 2011 Kyle Moffett</w:t>
      </w:r>
      <w:r>
        <w:rPr>
          <w:rFonts w:ascii="宋体" w:hAnsi="宋体"/>
          <w:sz w:val="22"/>
        </w:rPr>
        <w:br/>
        <w:t>Copyright (C) 2011 Wayne Meissner</w:t>
      </w:r>
      <w:r>
        <w:rPr>
          <w:rFonts w:ascii="宋体" w:hAnsi="宋体"/>
          <w:sz w:val="22"/>
        </w:rPr>
        <w:br/>
        <w:t>Copyright (c) 1996, 2007, 2008, 2011  Red Hat, Inc.</w:t>
      </w:r>
      <w:r>
        <w:rPr>
          <w:rFonts w:ascii="宋体" w:hAnsi="宋体"/>
          <w:sz w:val="22"/>
        </w:rPr>
        <w:br/>
      </w:r>
      <w:r>
        <w:rPr>
          <w:rFonts w:ascii="宋体" w:hAnsi="宋体"/>
          <w:sz w:val="22"/>
        </w:rPr>
        <w:lastRenderedPageBreak/>
        <w:t>Copyright (c) 2013 Imagination Technologies Ltd.</w:t>
      </w:r>
      <w:r>
        <w:rPr>
          <w:rFonts w:ascii="宋体" w:hAnsi="宋体"/>
          <w:sz w:val="22"/>
        </w:rPr>
        <w:br/>
        <w:t>Copyright (C) 1998 Geoffrey Keating</w:t>
      </w:r>
      <w:r>
        <w:rPr>
          <w:rFonts w:ascii="宋体" w:hAnsi="宋体"/>
          <w:sz w:val="22"/>
        </w:rPr>
        <w:br/>
        <w:t>Copyright (c) 2013 Tensilica, Inc.</w:t>
      </w:r>
      <w:r>
        <w:rPr>
          <w:rFonts w:ascii="宋体" w:hAnsi="宋体"/>
          <w:sz w:val="22"/>
        </w:rPr>
        <w:br/>
        <w:t>Copyright (c) 2012, 2013 Xilinx, Inc</w:t>
      </w:r>
      <w:r>
        <w:rPr>
          <w:rFonts w:ascii="宋体" w:hAnsi="宋体"/>
          <w:sz w:val="22"/>
        </w:rPr>
        <w:br/>
        <w:t>Copyright (c) 1998 Geoffrey Keating</w:t>
      </w:r>
      <w:r>
        <w:rPr>
          <w:rFonts w:ascii="宋体" w:hAnsi="宋体"/>
          <w:sz w:val="22"/>
        </w:rPr>
        <w:br/>
        <w:t>Copyright (c) 2012 Anthony Green</w:t>
      </w:r>
      <w:r>
        <w:rPr>
          <w:rFonts w:ascii="宋体" w:hAnsi="宋体"/>
          <w:sz w:val="22"/>
        </w:rPr>
        <w:br/>
        <w:t>Copyright (C) 2008  Free Software Foundation, Inc.</w:t>
      </w:r>
      <w:r>
        <w:rPr>
          <w:rFonts w:ascii="宋体" w:hAnsi="宋体"/>
          <w:sz w:val="22"/>
        </w:rPr>
        <w:br/>
        <w:t>Copyright (C) 2007 Wayne Meissner</w:t>
      </w:r>
      <w:r>
        <w:rPr>
          <w:rFonts w:ascii="宋体" w:hAnsi="宋体"/>
          <w:sz w:val="22"/>
        </w:rPr>
        <w:br/>
        <w:t>Copyright (c) 2004  Renesas Technology.</w:t>
      </w:r>
      <w:r>
        <w:rPr>
          <w:rFonts w:ascii="宋体" w:hAnsi="宋体"/>
          <w:sz w:val="22"/>
        </w:rPr>
        <w:br/>
        <w:t>Copyright (C) 2002, 2006, 2007, 2009, 2010 Free Software Foundation, Inc.</w:t>
      </w:r>
      <w:r>
        <w:rPr>
          <w:rFonts w:ascii="宋体" w:hAnsi="宋体"/>
          <w:sz w:val="22"/>
        </w:rPr>
        <w:br/>
        <w:t>Copyright (C) 2001 John Hornkvist</w:t>
      </w:r>
      <w:r>
        <w:rPr>
          <w:rFonts w:ascii="宋体" w:hAnsi="宋体"/>
          <w:sz w:val="22"/>
        </w:rPr>
        <w:br/>
      </w:r>
    </w:p>
    <w:p w14:paraId="28316A1A" w14:textId="77777777" w:rsidR="00D63F71" w:rsidRDefault="005D0DE9">
      <w:pPr>
        <w:pStyle w:val="Default"/>
        <w:rPr>
          <w:rFonts w:ascii="宋体" w:hAnsi="宋体" w:cs="宋体"/>
          <w:sz w:val="22"/>
          <w:szCs w:val="22"/>
        </w:rPr>
      </w:pPr>
      <w:r>
        <w:rPr>
          <w:b/>
        </w:rPr>
        <w:t xml:space="preserve">License: </w:t>
      </w:r>
      <w:r>
        <w:rPr>
          <w:sz w:val="21"/>
        </w:rPr>
        <w:t>LGPL-3.0-or-later OR Apache-2.0</w:t>
      </w:r>
    </w:p>
    <w:p w14:paraId="0AC041E3" w14:textId="77777777" w:rsidR="00D63F71" w:rsidRDefault="005D0DE9">
      <w:pPr>
        <w:pStyle w:val="Default"/>
        <w:rPr>
          <w:rFonts w:ascii="宋体" w:hAnsi="宋体" w:cs="宋体"/>
          <w:sz w:val="22"/>
          <w:szCs w:val="22"/>
        </w:rPr>
      </w:pPr>
      <w:r>
        <w:rPr>
          <w:rFonts w:ascii="Times New Roman" w:hAnsi="Times New Roman"/>
          <w:sz w:val="21"/>
        </w:rPr>
        <w:t>GNU LESSER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(C)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version of the GNU Lesser General Public License incorporates the terms and conditions of version 3 of the GNU General Public License, supplemented by the additional permissions listed below.</w:t>
      </w:r>
      <w:r>
        <w:rPr>
          <w:rFonts w:ascii="Times New Roman" w:hAnsi="Times New Roman"/>
          <w:sz w:val="21"/>
        </w:rPr>
        <w:br/>
      </w:r>
      <w:r>
        <w:rPr>
          <w:rFonts w:ascii="Times New Roman" w:hAnsi="Times New Roman"/>
          <w:sz w:val="21"/>
        </w:rPr>
        <w:br/>
        <w:t>0. Additional Definitions.</w:t>
      </w:r>
      <w:r>
        <w:rPr>
          <w:rFonts w:ascii="Times New Roman" w:hAnsi="Times New Roman"/>
          <w:sz w:val="21"/>
        </w:rPr>
        <w:br/>
        <w:t>As used herein, "this License" refers to version 3 of the GNU Lesser General Public License, and the "GNU GPL" refers to version 3 of the GNU General Public License.</w:t>
      </w:r>
      <w:r>
        <w:rPr>
          <w:rFonts w:ascii="Times New Roman" w:hAnsi="Times New Roman"/>
          <w:sz w:val="21"/>
        </w:rPr>
        <w:br/>
      </w:r>
      <w:r>
        <w:rPr>
          <w:rFonts w:ascii="Times New Roman" w:hAnsi="Times New Roman"/>
          <w:sz w:val="21"/>
        </w:rPr>
        <w:br/>
        <w:t>"The Library" refers to a covered work governed by this License, other than an Application or a Combined Work as defined below.</w:t>
      </w:r>
      <w:r>
        <w:rPr>
          <w:rFonts w:ascii="Times New Roman" w:hAnsi="Times New Roman"/>
          <w:sz w:val="21"/>
        </w:rPr>
        <w:br/>
      </w:r>
      <w:r>
        <w:rPr>
          <w:rFonts w:ascii="Times New Roman" w:hAnsi="Times New Roman"/>
          <w:sz w:val="21"/>
        </w:rPr>
        <w:br/>
        <w:t>An "Application" is any work that makes use of an interface provided by the Library, but which is not otherwise based on the Library. Defining a subclass of a class defined by the Library is deemed a mode of using an interface provided by the Library.</w:t>
      </w:r>
      <w:r>
        <w:rPr>
          <w:rFonts w:ascii="Times New Roman" w:hAnsi="Times New Roman"/>
          <w:sz w:val="21"/>
        </w:rPr>
        <w:br/>
      </w:r>
      <w:r>
        <w:rPr>
          <w:rFonts w:ascii="Times New Roman" w:hAnsi="Times New Roman"/>
          <w:sz w:val="21"/>
        </w:rPr>
        <w:br/>
        <w:t>A "Combined Work" is a work produced by combining or linking an Application with the Library. The particular version of the Library with which the Combined Work was made is also called the "Linked Version".</w:t>
      </w:r>
      <w:r>
        <w:rPr>
          <w:rFonts w:ascii="Times New Roman" w:hAnsi="Times New Roman"/>
          <w:sz w:val="21"/>
        </w:rPr>
        <w:br/>
      </w:r>
      <w:r>
        <w:rPr>
          <w:rFonts w:ascii="Times New Roman" w:hAnsi="Times New Roman"/>
          <w:sz w:val="21"/>
        </w:rPr>
        <w:br/>
        <w:t>The "Minimal Corresponding Source" for a Combined Work means the Corresponding Source for the Combined Work, excluding any source code for portions of the Combined Work that, considered in isolation, are based on the Application, and not on the Linked Version.</w:t>
      </w:r>
      <w:r>
        <w:rPr>
          <w:rFonts w:ascii="Times New Roman" w:hAnsi="Times New Roman"/>
          <w:sz w:val="21"/>
        </w:rPr>
        <w:br/>
      </w:r>
      <w:r>
        <w:rPr>
          <w:rFonts w:ascii="Times New Roman" w:hAnsi="Times New Roman"/>
          <w:sz w:val="21"/>
        </w:rPr>
        <w:br/>
      </w:r>
      <w:r>
        <w:rPr>
          <w:rFonts w:ascii="Times New Roman" w:hAnsi="Times New Roman"/>
          <w:sz w:val="21"/>
        </w:rPr>
        <w:lastRenderedPageBreak/>
        <w:t>The "Corresponding Application Code" for a Combined Work means the object code and/or source code for the Application, including any data and utility programs needed for reproducing the Combined Work from the Application, but excluding the System Libraries of the Combined Work.</w:t>
      </w:r>
      <w:r>
        <w:rPr>
          <w:rFonts w:ascii="Times New Roman" w:hAnsi="Times New Roman"/>
          <w:sz w:val="21"/>
        </w:rPr>
        <w:br/>
      </w:r>
      <w:r>
        <w:rPr>
          <w:rFonts w:ascii="Times New Roman" w:hAnsi="Times New Roman"/>
          <w:sz w:val="21"/>
        </w:rPr>
        <w:br/>
        <w:t>1. Exception to Section 3 of the GNU GPL.</w:t>
      </w:r>
      <w:r>
        <w:rPr>
          <w:rFonts w:ascii="Times New Roman" w:hAnsi="Times New Roman"/>
          <w:sz w:val="21"/>
        </w:rPr>
        <w:br/>
        <w:t>You may convey a covered work under sections 3 and 4 of this License without being bound by section 3 of the GNU GPL.</w:t>
      </w:r>
      <w:r>
        <w:rPr>
          <w:rFonts w:ascii="Times New Roman" w:hAnsi="Times New Roman"/>
          <w:sz w:val="21"/>
        </w:rPr>
        <w:br/>
        <w:t>2. Conveying Modified Versions.</w:t>
      </w:r>
      <w:r>
        <w:rPr>
          <w:rFonts w:ascii="Times New Roman" w:hAnsi="Times New Roman"/>
          <w:sz w:val="21"/>
        </w:rPr>
        <w:br/>
        <w:t>If you modify a copy of the Library, and, in your modifications, a facility refers to a function or data to be supplied by an Application that uses the facility (other than as an argument passed when the facility is invoked), then you may convey a copy of the modified version:</w:t>
      </w:r>
      <w:r>
        <w:rPr>
          <w:rFonts w:ascii="Times New Roman" w:hAnsi="Times New Roman"/>
          <w:sz w:val="21"/>
        </w:rPr>
        <w:br/>
        <w:t>a) under this License, provided that you make a good faith effort to ensure that, in the event an Application does not supply the function or data, the facility still operates, and performs whatever part of its purpose remains meaningful, or</w:t>
      </w:r>
      <w:r>
        <w:rPr>
          <w:rFonts w:ascii="Times New Roman" w:hAnsi="Times New Roman"/>
          <w:sz w:val="21"/>
        </w:rPr>
        <w:br/>
        <w:t>b) under the GNU GPL, with none of the additional permissions of this License applicable to that copy.</w:t>
      </w:r>
      <w:r>
        <w:rPr>
          <w:rFonts w:ascii="Times New Roman" w:hAnsi="Times New Roman"/>
          <w:sz w:val="21"/>
        </w:rPr>
        <w:br/>
        <w:t>3. Object Code Incorporating Material from Library Header Files.</w:t>
      </w:r>
      <w:r>
        <w:rPr>
          <w:rFonts w:ascii="Times New Roman" w:hAnsi="Times New Roman"/>
          <w:sz w:val="21"/>
        </w:rPr>
        <w:br/>
        <w:t>The object code form of an Application may incorporate material from a header file that is part of the Library. You may convey such object code under terms of your choice, provided that, if the incorporated material is not limited to numerical parameters, data structure layouts and accessors, or small macros, inline functions and templates (ten or fewer lines in length), you do both of the following:</w:t>
      </w:r>
      <w:r>
        <w:rPr>
          <w:rFonts w:ascii="Times New Roman" w:hAnsi="Times New Roman"/>
          <w:sz w:val="21"/>
        </w:rPr>
        <w:br/>
        <w:t>a) Give prominent notice with each copy of the object code that the Library is used in it and that the Library and its use are covered by this License.</w:t>
      </w:r>
      <w:r>
        <w:rPr>
          <w:rFonts w:ascii="Times New Roman" w:hAnsi="Times New Roman"/>
          <w:sz w:val="21"/>
        </w:rPr>
        <w:br/>
        <w:t>b) Accompany the object code with a copy of the GNU GPL and this license document.</w:t>
      </w:r>
      <w:r>
        <w:rPr>
          <w:rFonts w:ascii="Times New Roman" w:hAnsi="Times New Roman"/>
          <w:sz w:val="21"/>
        </w:rPr>
        <w:br/>
        <w:t>4. Combined Works.</w:t>
      </w:r>
      <w:r>
        <w:rPr>
          <w:rFonts w:ascii="Times New Roman" w:hAnsi="Times New Roman"/>
          <w:sz w:val="21"/>
        </w:rPr>
        <w:br/>
        <w:t>You may convey a Combined Work under terms of your choice that, taken together, effectively do not restrict modification of the portions of the Library contained in the Combined Work and reverse engineering for debugging such modifications, if you also do each of the following:</w:t>
      </w:r>
      <w:r>
        <w:rPr>
          <w:rFonts w:ascii="Times New Roman" w:hAnsi="Times New Roman"/>
          <w:sz w:val="21"/>
        </w:rPr>
        <w:br/>
        <w:t>a) Give prominent notice with each copy of the Combined Work that the Library is used in it and that the Library and its use are covered by this License.</w:t>
      </w:r>
      <w:r>
        <w:rPr>
          <w:rFonts w:ascii="Times New Roman" w:hAnsi="Times New Roman"/>
          <w:sz w:val="21"/>
        </w:rPr>
        <w:br/>
        <w:t>b) Accompany the Combined Work with a copy of the GNU GPL and this license document.</w:t>
      </w:r>
      <w:r>
        <w:rPr>
          <w:rFonts w:ascii="Times New Roman" w:hAnsi="Times New Roman"/>
          <w:sz w:val="21"/>
        </w:rPr>
        <w:br/>
        <w:t>c) For a Combined Work that displays copyright notices during execution, include the copyright notice for the Library among these notices, as well as a reference directing the user to the copies of the GNU GPL and this license document.</w:t>
      </w:r>
      <w:r>
        <w:rPr>
          <w:rFonts w:ascii="Times New Roman" w:hAnsi="Times New Roman"/>
          <w:sz w:val="21"/>
        </w:rPr>
        <w:br/>
        <w:t>d) Do one of the following:</w:t>
      </w:r>
      <w:r>
        <w:rPr>
          <w:rFonts w:ascii="Times New Roman" w:hAnsi="Times New Roman"/>
          <w:sz w:val="21"/>
        </w:rPr>
        <w:br/>
        <w:t>0) Convey the Minimal Corresponding Source under the terms of this License, and the Corresponding Application Code in a form suitable for, and under terms that permit, the user to recombine or relink the Application with a modified version of the Linked Version to produce a modified Combined Work, in the manner specified by section 6 of the GNU GPL for conveying Corresponding Source.</w:t>
      </w:r>
      <w:r>
        <w:rPr>
          <w:rFonts w:ascii="Times New Roman" w:hAnsi="Times New Roman"/>
          <w:sz w:val="21"/>
        </w:rPr>
        <w:br/>
        <w:t>1) Use a suitable shared library mechanism for linking with the Library. A suitable mechanism is one that (a) uses at run time a copy of the Library already present on the user's computer system, and (b) will operate properly with a modified version of the Library that is interface-compatible with the Linked Version.</w:t>
      </w:r>
      <w:r>
        <w:rPr>
          <w:rFonts w:ascii="Times New Roman" w:hAnsi="Times New Roman"/>
          <w:sz w:val="21"/>
        </w:rPr>
        <w:br/>
        <w:t xml:space="preserve">e) Provide Installation Information, but only if you would otherwise be required to provide such information under </w:t>
      </w:r>
      <w:r>
        <w:rPr>
          <w:rFonts w:ascii="Times New Roman" w:hAnsi="Times New Roman"/>
          <w:sz w:val="21"/>
        </w:rPr>
        <w:lastRenderedPageBreak/>
        <w:t>section 6 of the GNU GPL, and only to the extent that such information is necessary to install and execute a modified version of the Combined Work produced by recombining or relinking the Application with a modified version of the Linked Version. (If you use option 4d0, the Installation Information must accompany the Minimal Corresponding Source and Corresponding Application Code. If you use option 4d1, you must provide the Installation Information in the manner specified by section 6 of the GNU GPL for conveying Corresponding Source.)</w:t>
      </w:r>
      <w:r>
        <w:rPr>
          <w:rFonts w:ascii="Times New Roman" w:hAnsi="Times New Roman"/>
          <w:sz w:val="21"/>
        </w:rPr>
        <w:br/>
        <w:t>5. Combined Libraries.</w:t>
      </w:r>
      <w:r>
        <w:rPr>
          <w:rFonts w:ascii="Times New Roman" w:hAnsi="Times New Roman"/>
          <w:sz w:val="21"/>
        </w:rPr>
        <w:br/>
        <w:t>You may place library facilities that are a work based on the Library side by side in a single library together with other library facilities that are not Applications and are not covered by this License, and convey such a combined library under terms of your choice, if you do both of the following:</w:t>
      </w:r>
      <w:r>
        <w:rPr>
          <w:rFonts w:ascii="Times New Roman" w:hAnsi="Times New Roman"/>
          <w:sz w:val="21"/>
        </w:rPr>
        <w:br/>
        <w:t>a) Accompany the combined library with a copy of the same work based on the Library, uncombined with any other library facilities, conveyed under the terms of this License.</w:t>
      </w:r>
      <w:r>
        <w:rPr>
          <w:rFonts w:ascii="Times New Roman" w:hAnsi="Times New Roman"/>
          <w:sz w:val="21"/>
        </w:rPr>
        <w:br/>
        <w:t>b) Give prominent notice with the combined library that part of it is a work based on the Library, and explaining where to find the accompanying uncombined form of the same work.</w:t>
      </w:r>
      <w:r>
        <w:rPr>
          <w:rFonts w:ascii="Times New Roman" w:hAnsi="Times New Roman"/>
          <w:sz w:val="21"/>
        </w:rPr>
        <w:br/>
        <w:t>6. Revised Versions of the GNU Lesser General Public License.</w:t>
      </w:r>
      <w:r>
        <w:rPr>
          <w:rFonts w:ascii="Times New Roman" w:hAnsi="Times New Roman"/>
          <w:sz w:val="21"/>
        </w:rPr>
        <w:br/>
        <w:t>The Free Software Foundation may publish revised and/or new versions of the GNU Lesser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Library as you received it specifies that a certain numbered version of the GNU Lesser General Public License "or any later version" applies to it, you have the option of following the terms and conditions either of that published version or of any later version published by the Free Software Foundation. If the Library as you received it does not specify a version number of the GNU Lesser General Public License, you may choose any version of the GNU Lesser General Public License ever published by the Free Software Foundation.</w:t>
      </w:r>
      <w:r>
        <w:rPr>
          <w:rFonts w:ascii="Times New Roman" w:hAnsi="Times New Roman"/>
          <w:sz w:val="21"/>
        </w:rPr>
        <w:br/>
      </w:r>
      <w:r>
        <w:rPr>
          <w:rFonts w:ascii="Times New Roman" w:hAnsi="Times New Roman"/>
          <w:sz w:val="21"/>
        </w:rPr>
        <w:br/>
        <w:t>If the Library as you received it specifies that a proxy can decide whether future versions of the GNU Lesser General Public License shall apply, that proxy's public statement of acceptance of any version is permanent authorization for you to choose that version for the Library.</w:t>
      </w:r>
      <w:r>
        <w:rPr>
          <w:rFonts w:ascii="Times New Roman" w:hAnsi="Times New Roman"/>
          <w:sz w:val="21"/>
        </w:rPr>
        <w:br/>
      </w:r>
      <w:r>
        <w:rPr>
          <w:rFonts w:ascii="Times New Roman" w:hAnsi="Times New Roman"/>
          <w:sz w:val="21"/>
        </w:rPr>
        <w:br/>
      </w: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r>
      <w:r>
        <w:rPr>
          <w:rFonts w:ascii="Times New Roman" w:hAnsi="Times New Roman"/>
          <w:sz w:val="21"/>
        </w:rPr>
        <w:lastRenderedPageBreak/>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lastRenderedPageBreak/>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14:paraId="0CAC5E2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4BA50351"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47D0BA7"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C34B540"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ABBA3" w14:textId="77777777" w:rsidR="001E409A" w:rsidRDefault="001E409A">
      <w:pPr>
        <w:spacing w:line="240" w:lineRule="auto"/>
      </w:pPr>
      <w:r>
        <w:separator/>
      </w:r>
    </w:p>
  </w:endnote>
  <w:endnote w:type="continuationSeparator" w:id="0">
    <w:p w14:paraId="262D92FE" w14:textId="77777777" w:rsidR="001E409A" w:rsidRDefault="001E40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459B96E" w14:textId="77777777">
      <w:tc>
        <w:tcPr>
          <w:tcW w:w="1542" w:type="pct"/>
        </w:tcPr>
        <w:p w14:paraId="12D6AB88" w14:textId="77777777" w:rsidR="00D63F71" w:rsidRDefault="005D0DE9">
          <w:pPr>
            <w:pStyle w:val="a8"/>
          </w:pPr>
          <w:r>
            <w:fldChar w:fldCharType="begin"/>
          </w:r>
          <w:r>
            <w:instrText xml:space="preserve"> DATE \@ "yyyy-MM-dd" </w:instrText>
          </w:r>
          <w:r>
            <w:fldChar w:fldCharType="separate"/>
          </w:r>
          <w:r w:rsidR="00D61D50">
            <w:rPr>
              <w:noProof/>
            </w:rPr>
            <w:t>2024-05-20</w:t>
          </w:r>
          <w:r>
            <w:fldChar w:fldCharType="end"/>
          </w:r>
        </w:p>
      </w:tc>
      <w:tc>
        <w:tcPr>
          <w:tcW w:w="1853" w:type="pct"/>
        </w:tcPr>
        <w:p w14:paraId="507F33CE" w14:textId="77777777" w:rsidR="00D63F71" w:rsidRDefault="00D63F71">
          <w:pPr>
            <w:pStyle w:val="a8"/>
            <w:ind w:firstLineChars="200" w:firstLine="360"/>
          </w:pPr>
        </w:p>
      </w:tc>
      <w:tc>
        <w:tcPr>
          <w:tcW w:w="1605" w:type="pct"/>
        </w:tcPr>
        <w:p w14:paraId="3AF356E7"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1E409A">
            <w:fldChar w:fldCharType="begin"/>
          </w:r>
          <w:r w:rsidR="001E409A">
            <w:instrText xml:space="preserve"> NUMPAGES  \* Arabic  \* MERGEFORMAT </w:instrText>
          </w:r>
          <w:r w:rsidR="001E409A">
            <w:fldChar w:fldCharType="separate"/>
          </w:r>
          <w:r w:rsidR="00B93B3B">
            <w:rPr>
              <w:noProof/>
            </w:rPr>
            <w:t>1</w:t>
          </w:r>
          <w:r w:rsidR="001E409A">
            <w:rPr>
              <w:noProof/>
            </w:rPr>
            <w:fldChar w:fldCharType="end"/>
          </w:r>
        </w:p>
      </w:tc>
    </w:tr>
  </w:tbl>
  <w:p w14:paraId="212B7ED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DC4C1" w14:textId="77777777" w:rsidR="001E409A" w:rsidRDefault="001E409A">
      <w:r>
        <w:separator/>
      </w:r>
    </w:p>
  </w:footnote>
  <w:footnote w:type="continuationSeparator" w:id="0">
    <w:p w14:paraId="139555A7" w14:textId="77777777" w:rsidR="001E409A" w:rsidRDefault="001E4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17F1A29" w14:textId="77777777">
      <w:trPr>
        <w:cantSplit/>
        <w:trHeight w:hRule="exact" w:val="777"/>
      </w:trPr>
      <w:tc>
        <w:tcPr>
          <w:tcW w:w="492" w:type="pct"/>
          <w:tcBorders>
            <w:bottom w:val="single" w:sz="6" w:space="0" w:color="auto"/>
          </w:tcBorders>
        </w:tcPr>
        <w:p w14:paraId="067C2B06" w14:textId="77777777" w:rsidR="00D63F71" w:rsidRDefault="00D63F71">
          <w:pPr>
            <w:pStyle w:val="a9"/>
          </w:pPr>
        </w:p>
        <w:p w14:paraId="648B45B1" w14:textId="77777777" w:rsidR="00D63F71" w:rsidRDefault="00D63F71">
          <w:pPr>
            <w:ind w:left="420"/>
          </w:pPr>
        </w:p>
      </w:tc>
      <w:tc>
        <w:tcPr>
          <w:tcW w:w="3283" w:type="pct"/>
          <w:tcBorders>
            <w:bottom w:val="single" w:sz="6" w:space="0" w:color="auto"/>
          </w:tcBorders>
          <w:vAlign w:val="bottom"/>
        </w:tcPr>
        <w:p w14:paraId="4DFD8033"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112C09C2" w14:textId="77777777" w:rsidR="00D63F71" w:rsidRDefault="00D63F71">
          <w:pPr>
            <w:pStyle w:val="a9"/>
            <w:ind w:firstLine="33"/>
          </w:pPr>
        </w:p>
      </w:tc>
    </w:tr>
  </w:tbl>
  <w:p w14:paraId="641B8A0F"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E409A"/>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47A01"/>
    <w:rsid w:val="00D51865"/>
    <w:rsid w:val="00D5512F"/>
    <w:rsid w:val="00D61D50"/>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28006"/>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11</Pages>
  <Words>3766</Words>
  <Characters>21468</Characters>
  <Application>Microsoft Office Word</Application>
  <DocSecurity>0</DocSecurity>
  <Lines>178</Lines>
  <Paragraphs>50</Paragraphs>
  <ScaleCrop>false</ScaleCrop>
  <Company>Huawei Technologies Co.,Ltd.</Company>
  <LinksUpToDate>false</LinksUpToDate>
  <CharactersWithSpaces>25184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8</cp:revision>
  <dcterms:created xsi:type="dcterms:W3CDTF">2021-09-28T13:54:00Z</dcterms:created>
  <dcterms:modified xsi:type="dcterms:W3CDTF">2024-05-20T01:47:00Z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