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w:t>
      </w:r>
      <w:r>
        <w:rPr>
          <w:rStyle w:val="a0"/>
          <w:rFonts w:ascii="微软雅黑" w:hAnsi="微软雅黑"/>
          <w:b w:val="0"/>
          <w:sz w:val="21"/>
        </w:rPr>
        <w:t>-transaction-</w:t>
      </w:r>
      <w:r>
        <w:rPr>
          <w:rStyle w:val="a0"/>
          <w:rFonts w:ascii="微软雅黑" w:hAnsi="微软雅黑"/>
          <w:b w:val="0"/>
          <w:sz w:val="21"/>
        </w:rPr>
        <w:t>spi</w:t>
      </w:r>
      <w:r>
        <w:rPr>
          <w:rStyle w:val="a0"/>
          <w:rFonts w:ascii="微软雅黑" w:hAnsi="微软雅黑"/>
          <w:b w:val="0"/>
          <w:sz w:val="21"/>
        </w:rPr>
        <w:t xml:space="preserve"> 7.6.1</w:t>
      </w:r>
    </w:p>
    <w:p>
      <w:pPr/>
      <w:r>
        <w:rPr>
          <w:rStyle w:val="a0"/>
          <w:rFonts w:ascii="Arial" w:hAnsi="Arial"/>
          <w:b/>
        </w:rPr>
        <w:t xml:space="preserve">Copyright notice: </w:t>
      </w:r>
    </w:p>
    <w:p>
      <w:pPr/>
      <w:r>
        <w:rPr>
          <w:rStyle w:val="a0"/>
          <w:rFonts w:ascii="宋体" w:hAnsi="宋体"/>
          <w:sz w:val="22"/>
        </w:rPr>
        <w:t xml:space="preserve">Copyright 2008, </w:t>
      </w:r>
      <w:r>
        <w:rPr>
          <w:rStyle w:val="a0"/>
          <w:rFonts w:ascii="宋体" w:hAnsi="宋体"/>
          <w:sz w:val="22"/>
        </w:rPr>
        <w:t>JBoss</w:t>
      </w:r>
      <w:r>
        <w:rPr>
          <w:rStyle w:val="a0"/>
          <w:rFonts w:ascii="宋体" w:hAnsi="宋体"/>
          <w:sz w:val="22"/>
        </w:rPr>
        <w:t xml:space="preserve"> Inc., and individual </w:t>
      </w:r>
      <w:r>
        <w:rPr>
          <w:rStyle w:val="a0"/>
          <w:rFonts w:ascii="宋体" w:hAnsi="宋体"/>
          <w:sz w:val="22"/>
        </w:rPr>
        <w:t>contributors as indicated by the @authors tag. See the copyright.txt in the distribution for a full listing of individual contributors.</w:t>
      </w:r>
      <w:r>
        <w:rPr>
          <w:rStyle w:val="a0"/>
          <w:rFonts w:ascii="宋体" w:hAnsi="宋体"/>
          <w:sz w:val="22"/>
        </w:rPr>
        <w:br/>
        <w:t xml:space="preserve">Copyright 2005, </w:t>
      </w:r>
      <w:r>
        <w:rPr>
          <w:rStyle w:val="a0"/>
          <w:rFonts w:ascii="宋体" w:hAnsi="宋体"/>
          <w:sz w:val="22"/>
        </w:rPr>
        <w:t>JBoss</w:t>
      </w:r>
      <w:r>
        <w:rPr>
          <w:rStyle w:val="a0"/>
          <w:rFonts w:ascii="宋体" w:hAnsi="宋体"/>
          <w:sz w:val="22"/>
        </w:rPr>
        <w:t xml:space="preserve"> Inc., and individual contributors as indicated by the @authors tag. See the copyright.txt in the d</w:t>
      </w:r>
      <w:r>
        <w:rPr>
          <w:rStyle w:val="a0"/>
          <w:rFonts w:ascii="宋体" w:hAnsi="宋体"/>
          <w:sz w:val="22"/>
        </w:rPr>
        <w:t>istribution for a full listing of individual contributors.</w:t>
      </w:r>
      <w:r>
        <w:rPr>
          <w:rStyle w:val="a0"/>
          <w:rFonts w:ascii="宋体" w:hAnsi="宋体"/>
          <w:sz w:val="22"/>
        </w:rPr>
        <w:br/>
        <w:t>Copyright 2015, Red Hat Middleware LLC, and individual contributors as indicated by the @author tags. See the copyright.txt file in the distribution for a full listing of individual contributors.</w:t>
      </w:r>
      <w:r>
        <w:rPr>
          <w:rStyle w:val="a0"/>
          <w:rFonts w:ascii="宋体" w:hAnsi="宋体"/>
          <w:sz w:val="22"/>
        </w:rPr>
        <w:br/>
        <w:t>C</w:t>
      </w:r>
      <w:r>
        <w:rPr>
          <w:rStyle w:val="a0"/>
          <w:rFonts w:ascii="宋体" w:hAnsi="宋体"/>
          <w:sz w:val="22"/>
        </w:rPr>
        <w:t>opyright 2006, Red Hat Middleware LLC, and individual contributors as indicated by the @author tags. See the copyright.txt file in the distribution for a full listing of individual contributors.</w:t>
      </w:r>
      <w:r>
        <w:rPr>
          <w:rStyle w:val="a0"/>
          <w:rFonts w:ascii="宋体" w:hAnsi="宋体"/>
          <w:sz w:val="22"/>
        </w:rPr>
        <w:br/>
        <w:t>Copyright 2016, Red Hat, Inc., and individual contributors as</w:t>
      </w:r>
      <w:r>
        <w:rPr>
          <w:rStyle w:val="a0"/>
          <w:rFonts w:ascii="宋体" w:hAnsi="宋体"/>
          <w:sz w:val="22"/>
        </w:rPr>
        <w:t xml:space="preserve"> indicated by the @author tags. See the copyright.txt file in the distribution for a full list</w:t>
      </w:r>
      <w:r>
        <w:rPr>
          <w:rStyle w:val="a0"/>
          <w:rFonts w:ascii="宋体" w:hAnsi="宋体"/>
          <w:sz w:val="22"/>
        </w:rPr>
        <w:t>ing of individual contributors.</w:t>
      </w:r>
      <w:r>
        <w:rPr>
          <w:rStyle w:val="a0"/>
          <w:rFonts w:ascii="宋体" w:hAnsi="宋体"/>
          <w:sz w:val="22"/>
        </w:rPr>
        <w:br/>
        <w:t>Copyright 2008, Red Hat Middleware LLC, and individual contributors as indicated by the @author tags.</w:t>
      </w:r>
      <w:r>
        <w:rPr>
          <w:rStyle w:val="a0"/>
          <w:rFonts w:ascii="宋体" w:hAnsi="宋体"/>
          <w:sz w:val="22"/>
        </w:rPr>
        <w:t xml:space="preserve"> See the copyright.txt file in the distribution for a full listing of </w:t>
      </w:r>
      <w:r>
        <w:rPr>
          <w:rStyle w:val="a0"/>
          <w:rFonts w:ascii="宋体" w:hAnsi="宋体"/>
          <w:sz w:val="22"/>
        </w:rPr>
        <w:t>individual contributors.</w:t>
      </w:r>
      <w:r>
        <w:rPr>
          <w:rStyle w:val="a0"/>
          <w:rFonts w:ascii="宋体" w:hAnsi="宋体"/>
          <w:sz w:val="22"/>
        </w:rPr>
        <w:br/>
        <w:t>Copyright (C) 1991, 1999 Free Software Foundation, Inc</w:t>
      </w:r>
      <w:r>
        <w:rPr>
          <w:rStyle w:val="a0"/>
          <w:rFonts w:ascii="宋体" w:hAnsi="宋体"/>
          <w:sz w:val="22"/>
        </w:rPr>
        <w:t>.</w:t>
      </w:r>
      <w:r>
        <w:rPr>
          <w:rStyle w:val="a0"/>
          <w:rFonts w:ascii="宋体" w:hAnsi="宋体"/>
          <w:sz w:val="22"/>
        </w:rPr>
        <w:br/>
        <w:t>Copyright 2013, Red Hat, Inc., and individual contributors as indicated by the @author tags. See the copy</w:t>
      </w:r>
      <w:r>
        <w:rPr>
          <w:rStyle w:val="a0"/>
          <w:rFonts w:ascii="宋体" w:hAnsi="宋体"/>
          <w:sz w:val="22"/>
        </w:rPr>
        <w:t>right.txt file in the distribution for a full listing of individual contributors.</w:t>
      </w:r>
      <w:r>
        <w:rPr>
          <w:rStyle w:val="a0"/>
          <w:rFonts w:ascii="宋体" w:hAnsi="宋体"/>
          <w:sz w:val="22"/>
        </w:rPr>
        <w:br/>
        <w:t>Copyright 2009, Red Hat Middleware LLC, and individual contributors as indicated by the @author tags.</w:t>
      </w:r>
      <w:r>
        <w:rPr>
          <w:rStyle w:val="a0"/>
          <w:rFonts w:ascii="宋体" w:hAnsi="宋体"/>
          <w:sz w:val="22"/>
        </w:rPr>
        <w:br/>
        <w:t xml:space="preserve">Copyright 2015, Red Hat, Inc., and individual contributors as indicated </w:t>
      </w:r>
      <w:r>
        <w:rPr>
          <w:rStyle w:val="a0"/>
          <w:rFonts w:ascii="宋体" w:hAnsi="宋体"/>
          <w:sz w:val="22"/>
        </w:rPr>
        <w:t>by the @author tags. See the copyright.txt file in the distribution for a full listing of individual contributors.</w:t>
      </w:r>
      <w:r>
        <w:rPr>
          <w:rStyle w:val="a0"/>
          <w:rFonts w:ascii="宋体" w:hAnsi="宋体"/>
          <w:sz w:val="22"/>
        </w:rPr>
        <w:br/>
        <w:t>Copyright 2017, Red Hat Middleware LLC, and individual contributors as indicated by the @author tags. See the copyright.txt file in the distr</w:t>
      </w:r>
      <w:r>
        <w:rPr>
          <w:rStyle w:val="a0"/>
          <w:rFonts w:ascii="宋体" w:hAnsi="宋体"/>
          <w:sz w:val="22"/>
        </w:rPr>
        <w:t>ibution for a full listing of individual contributors.</w:t>
      </w:r>
      <w:r>
        <w:rPr>
          <w:rStyle w:val="a0"/>
          <w:rFonts w:ascii="宋体" w:hAnsi="宋体"/>
          <w:sz w:val="22"/>
        </w:rPr>
        <w:br/>
        <w:t>Copyright 2013, Red Hat Inc., and individual contributors as indicated by the @authors tag. See the copyright.txt in the distribution for a full listing of individual contributors.</w:t>
      </w:r>
      <w:r>
        <w:rPr>
          <w:rStyle w:val="a0"/>
          <w:rFonts w:ascii="宋体" w:hAnsi="宋体"/>
          <w:sz w:val="22"/>
        </w:rPr>
        <w:br/>
        <w:t xml:space="preserve">Copyright 2011, </w:t>
      </w:r>
      <w:r>
        <w:rPr>
          <w:rStyle w:val="a0"/>
          <w:rFonts w:ascii="宋体" w:hAnsi="宋体"/>
          <w:sz w:val="22"/>
        </w:rPr>
        <w:t>JBos</w:t>
      </w:r>
      <w:r>
        <w:rPr>
          <w:rStyle w:val="a0"/>
          <w:rFonts w:ascii="宋体" w:hAnsi="宋体"/>
          <w:sz w:val="22"/>
        </w:rPr>
        <w:t>s</w:t>
      </w:r>
      <w:r>
        <w:rPr>
          <w:rStyle w:val="a0"/>
          <w:rFonts w:ascii="宋体" w:hAnsi="宋体"/>
          <w:sz w:val="22"/>
        </w:rPr>
        <w:t xml:space="preserve"> Inc., and individual contributors as indicated by the @authors tag. See the copyright.txt in the distribution for a full listing of individual contributors.</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w:t>
      </w:r>
      <w:r>
        <w:rPr>
          <w:rStyle w:val="a0"/>
          <w:rFonts w:ascii="Times New Roman" w:hAnsi="Times New Roman"/>
          <w:sz w:val="21"/>
        </w:rPr>
        <w:t>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w:t>
      </w:r>
      <w:r>
        <w:rPr>
          <w:rStyle w:val="a0"/>
          <w:rFonts w:ascii="Times New Roman" w:hAnsi="Times New Roman"/>
          <w:sz w:val="21"/>
        </w:rPr>
        <w:t xml:space="preserve">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w:t>
      </w:r>
      <w:r>
        <w:rPr>
          <w:rStyle w:val="a0"/>
          <w:rFonts w:ascii="Times New Roman" w:hAnsi="Times New Roman"/>
          <w:sz w:val="21"/>
        </w:rPr>
        <w:t xml:space="preserve">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w:t>
      </w:r>
      <w:r>
        <w:rPr>
          <w:rStyle w:val="a0"/>
          <w:rFonts w:ascii="Times New Roman" w:hAnsi="Times New Roman"/>
          <w:sz w:val="21"/>
        </w:rPr>
        <w: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w:t>
      </w:r>
      <w:r>
        <w:rPr>
          <w:rStyle w:val="a0"/>
          <w:rFonts w:ascii="Times New Roman" w:hAnsi="Times New Roman"/>
          <w:sz w:val="21"/>
        </w:rPr>
        <w:t>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w:t>
      </w:r>
      <w:r>
        <w:rPr>
          <w:rStyle w:val="a0"/>
          <w:rFonts w:ascii="Times New Roman" w:hAnsi="Times New Roman"/>
          <w:sz w:val="21"/>
        </w:rPr>
        <w:t>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w:t>
      </w:r>
      <w:r>
        <w:rPr>
          <w:rStyle w:val="a0"/>
          <w:rFonts w:ascii="Times New Roman" w:hAnsi="Times New Roman"/>
          <w:sz w:val="21"/>
        </w:rPr>
        <w:t>e copies of the library, whether gratis or for a fee, you must give the recipients all the rights that we gave you. You must make sure that they, too, receive or can get the source code. If you link a program with the library, you must provide complete obj</w:t>
      </w:r>
      <w:r>
        <w:rPr>
          <w:rStyle w:val="a0"/>
          <w:rFonts w:ascii="Times New Roman" w:hAnsi="Times New Roman"/>
          <w:sz w:val="21"/>
        </w:rPr>
        <w:t>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w:t>
      </w:r>
      <w:r>
        <w:rPr>
          <w:rStyle w:val="a0"/>
          <w:rFonts w:ascii="Times New Roman" w:hAnsi="Times New Roman"/>
          <w:sz w:val="21"/>
        </w:rPr>
        <w:t>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w:t>
      </w:r>
      <w:r>
        <w:rPr>
          <w:rStyle w:val="a0"/>
          <w:rFonts w:ascii="Times New Roman" w:hAnsi="Times New Roman"/>
          <w:sz w:val="21"/>
        </w:rPr>
        <w:t>ree library.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w:t>
      </w:r>
      <w:r>
        <w:rPr>
          <w:rStyle w:val="a0"/>
          <w:rFonts w:ascii="Times New Roman" w:hAnsi="Times New Roman"/>
          <w:sz w:val="21"/>
        </w:rPr>
        <w:t>, any free program is threatened constantly by software patents. We wish to avoid the danger that companies distributing free software will individually obtain patent licenses, thus in effect transforming the program into proprietary software. To prevent t</w:t>
      </w:r>
      <w:r>
        <w:rPr>
          <w:rStyle w:val="a0"/>
          <w:rFonts w:ascii="Times New Roman" w:hAnsi="Times New Roman"/>
          <w:sz w:val="21"/>
        </w:rPr>
        <w: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w:t>
      </w:r>
      <w:r>
        <w:rPr>
          <w:rStyle w:val="a0"/>
          <w:rFonts w:ascii="Times New Roman" w:hAnsi="Times New Roman"/>
          <w:sz w:val="21"/>
        </w:rPr>
        <w:t>icense, the GNU Library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w:t>
      </w:r>
      <w:r>
        <w:rPr>
          <w:rStyle w:val="a0"/>
          <w:rFonts w:ascii="Times New Roman" w:hAnsi="Times New Roman"/>
          <w:sz w:val="21"/>
        </w:rPr>
        <w:t>ason we have a separate public license for some libraries is that they blur the distinction we usually make between modifying or adding to a program and simply using it. Linking a program with a library, without changing the library, is in some sense simpl</w:t>
      </w:r>
      <w:r>
        <w:rPr>
          <w:rStyle w:val="a0"/>
          <w:rFonts w:ascii="Times New Roman" w:hAnsi="Times New Roman"/>
          <w:sz w:val="21"/>
        </w:rPr>
        <w:t>y using the library, and is analogous to running a utility program or application program. However, in a textual and legal sense, the linked executable is a combined work, a derivative of the original library, and the ordinary General Public License treats</w:t>
      </w:r>
      <w:r>
        <w:rPr>
          <w:rStyle w:val="a0"/>
          <w:rFonts w:ascii="Times New Roman" w:hAnsi="Times New Roman"/>
          <w:sz w:val="21"/>
        </w:rPr>
        <w:t xml:space="preserve">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Public License for libraries did not effectively promote software sharing, because most developers did not use the libraries. We concluded that weaker conditions </w:t>
      </w:r>
      <w:r>
        <w:rPr>
          <w:rStyle w:val="a0"/>
          <w:rFonts w:ascii="Times New Roman" w:hAnsi="Times New Roman"/>
          <w:sz w:val="21"/>
        </w:rPr>
        <w:t>might promote sh</w:t>
      </w:r>
      <w:r>
        <w:rPr>
          <w:rStyle w:val="a0"/>
          <w:rFonts w:ascii="Times New Roman" w:hAnsi="Times New Roman"/>
          <w:sz w:val="21"/>
        </w:rPr>
        <w:t>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w:t>
      </w:r>
      <w:r>
        <w:rPr>
          <w:rStyle w:val="a0"/>
          <w:rFonts w:ascii="Times New Roman" w:hAnsi="Times New Roman"/>
          <w:sz w:val="21"/>
        </w:rPr>
        <w:t xml:space="preserve">ograms to use free libraries, while preserving your freedom as a user of such programs to change the free libraries that are incorporated in them. (We have not seen how to achieve this as regards changes in header files, but we have achieved it as regards </w:t>
      </w:r>
      <w:r>
        <w:rPr>
          <w:rStyle w:val="a0"/>
          <w:rFonts w:ascii="Times New Roman" w:hAnsi="Times New Roman"/>
          <w:sz w:val="21"/>
        </w:rPr>
        <w:t>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t>
      </w:r>
      <w:r>
        <w:rPr>
          <w:rStyle w:val="a0"/>
          <w:rFonts w:ascii="Times New Roman" w:hAnsi="Times New Roman"/>
          <w:sz w:val="21"/>
        </w:rPr>
        <w:t>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w:t>
      </w:r>
      <w:r>
        <w:rPr>
          <w:rStyle w:val="a0"/>
          <w:rFonts w:ascii="Times New Roman" w:hAnsi="Times New Roman"/>
          <w:sz w:val="21"/>
        </w:rPr>
        <w:t>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w:t>
      </w:r>
      <w:r>
        <w:rPr>
          <w:rStyle w:val="a0"/>
          <w:rFonts w:ascii="Times New Roman" w:hAnsi="Times New Roman"/>
          <w:sz w:val="21"/>
        </w:rPr>
        <w:t>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w:t>
      </w:r>
      <w:r>
        <w:rPr>
          <w:rStyle w:val="a0"/>
          <w:rFonts w:ascii="Times New Roman" w:hAnsi="Times New Roman"/>
          <w:sz w:val="21"/>
        </w:rPr>
        <w:t>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the Library" means either the Library or any </w:t>
      </w:r>
      <w:r>
        <w:rPr>
          <w:rStyle w:val="a0"/>
          <w:rFonts w:ascii="Times New Roman" w:hAnsi="Times New Roman"/>
          <w:sz w:val="21"/>
        </w:rPr>
        <w:t>derivative work under copyright law: that is to say, a work containing the Library or a portion of it, either verbatim or with modifications and/or translated straightforwardly into another language. (Hereinafter, translation is included without limitation</w:t>
      </w:r>
      <w:r>
        <w:rPr>
          <w:rStyle w:val="a0"/>
          <w:rFonts w:ascii="Times New Roman" w:hAnsi="Times New Roman"/>
          <w:sz w:val="21"/>
        </w:rPr>
        <w:t xml:space="preserve">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w:t>
      </w:r>
      <w:r>
        <w:rPr>
          <w:rStyle w:val="a0"/>
          <w:rFonts w:ascii="Times New Roman" w:hAnsi="Times New Roman"/>
          <w:sz w:val="21"/>
        </w:rPr>
        <w:t xml:space="preserve">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scope. The act of running a program using the Library </w:t>
      </w:r>
      <w:r>
        <w:rPr>
          <w:rStyle w:val="a0"/>
          <w:rFonts w:ascii="Times New Roman" w:hAnsi="Times New Roman"/>
          <w:sz w:val="21"/>
        </w:rPr>
        <w:t>is not restricted, and output from such a program is covered only if its contents constitute a work based on the Library (independent of the use of the Library in a tool for writing it). Whether that is true depends on what the Library does and what the pr</w:t>
      </w:r>
      <w:r>
        <w:rPr>
          <w:rStyle w:val="a0"/>
          <w:rFonts w:ascii="Times New Roman" w:hAnsi="Times New Roman"/>
          <w:sz w:val="21"/>
        </w:rPr>
        <w:t>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w:t>
      </w:r>
      <w:r>
        <w:rPr>
          <w:rStyle w:val="a0"/>
          <w:rFonts w:ascii="Times New Roman" w:hAnsi="Times New Roman"/>
          <w:sz w:val="21"/>
        </w:rPr>
        <w:t xml:space="preserve"> and disclaimer of warranty; keep intact all the notices that refer to this License and to the absence of any warranty; </w:t>
      </w:r>
      <w:r>
        <w:rPr>
          <w:rStyle w:val="a0"/>
          <w:rFonts w:ascii="Times New Roman" w:hAnsi="Times New Roman"/>
          <w:sz w:val="21"/>
        </w:rPr>
        <w:t>and distribute a copy of this License along with the Library.</w:t>
      </w:r>
      <w:r>
        <w:rPr>
          <w:rStyle w:val="a0"/>
          <w:rFonts w:ascii="Times New Roman" w:hAnsi="Times New Roman"/>
          <w:sz w:val="21"/>
        </w:rPr>
        <w:br/>
        <w:t xml:space="preserve">You may charge a fee for the physical act of transferring a copy, and you </w:t>
      </w:r>
      <w:r>
        <w:rPr>
          <w:rStyle w:val="a0"/>
          <w:rFonts w:ascii="Times New Roman" w:hAnsi="Times New Roman"/>
          <w:sz w:val="21"/>
        </w:rPr>
        <w:t>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Library or any portion of it, thus forming a work based on the Library, and copy and distribute such modifications or work under the terms of </w:t>
      </w:r>
      <w:r>
        <w:rPr>
          <w:rStyle w:val="a0"/>
          <w:rFonts w:ascii="Times New Roman" w:hAnsi="Times New Roman"/>
          <w:sz w:val="21"/>
        </w:rPr>
        <w:t>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 xml:space="preserve">c) </w:t>
      </w:r>
      <w:r>
        <w:rPr>
          <w:rStyle w:val="a0"/>
          <w:rFonts w:ascii="Times New Roman" w:hAnsi="Times New Roman"/>
          <w:sz w:val="21"/>
        </w:rPr>
        <w:t>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w:t>
      </w:r>
      <w:r>
        <w:rPr>
          <w:rStyle w:val="a0"/>
          <w:rFonts w:ascii="Times New Roman" w:hAnsi="Times New Roman"/>
          <w:sz w:val="21"/>
        </w:rPr>
        <w:t>acility, other than as an argument passed when the facility is invoked, then you must make a good faith effort to ensure that, in the event an application does not supply such function or table, the facility still operates, and performs whatever part of it</w:t>
      </w:r>
      <w:r>
        <w:rPr>
          <w:rStyle w:val="a0"/>
          <w:rFonts w:ascii="Times New Roman" w:hAnsi="Times New Roman"/>
          <w:sz w:val="21"/>
        </w:rPr>
        <w: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w:t>
      </w:r>
      <w:r>
        <w:rPr>
          <w:rStyle w:val="a0"/>
          <w:rFonts w:ascii="Times New Roman" w:hAnsi="Times New Roman"/>
          <w:sz w:val="21"/>
        </w:rPr>
        <w:t>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w:t>
      </w:r>
      <w:r>
        <w:rPr>
          <w:rStyle w:val="a0"/>
          <w:rFonts w:ascii="Times New Roman" w:hAnsi="Times New Roman"/>
          <w:sz w:val="21"/>
        </w:rPr>
        <w:t xml:space="preserve">brary, and can be reasonably considered independent and separate works in themselves, then this License, and its terms, do not apply to those sections when you distribute them as separate works. But when you distribute the same sections as part of a whole </w:t>
      </w:r>
      <w:r>
        <w:rPr>
          <w:rStyle w:val="a0"/>
          <w:rFonts w:ascii="Times New Roman" w:hAnsi="Times New Roman"/>
          <w:sz w:val="21"/>
        </w:rPr>
        <w:t>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w:t>
      </w:r>
      <w:r>
        <w:rPr>
          <w:rStyle w:val="a0"/>
          <w:rFonts w:ascii="Times New Roman" w:hAnsi="Times New Roman"/>
          <w:sz w:val="21"/>
        </w:rPr>
        <w: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w:t>
      </w:r>
      <w:r>
        <w:rPr>
          <w:rStyle w:val="a0"/>
          <w:rFonts w:ascii="Times New Roman" w:hAnsi="Times New Roman"/>
          <w:sz w:val="21"/>
        </w:rPr>
        <w:t>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w:t>
      </w:r>
      <w:r>
        <w:rPr>
          <w:rStyle w:val="a0"/>
          <w:rFonts w:ascii="Times New Roman" w:hAnsi="Times New Roman"/>
          <w:sz w:val="21"/>
        </w:rPr>
        <w:t xml:space="preserve"> General Public License instead of this License to a given copy of the Library. To do this, you must alter all the notices that refer to this License, so that they refer to the ordinary GNU General Public License, version 2, instead of to this License. (If</w:t>
      </w:r>
      <w:r>
        <w:rPr>
          <w:rStyle w:val="a0"/>
          <w:rFonts w:ascii="Times New Roman" w:hAnsi="Times New Roman"/>
          <w:sz w:val="21"/>
        </w:rPr>
        <w:t xml:space="preserve">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w:t>
      </w:r>
      <w:r>
        <w:rPr>
          <w:rStyle w:val="a0"/>
          <w:rFonts w:ascii="Times New Roman" w:hAnsi="Times New Roman"/>
          <w:sz w:val="21"/>
        </w:rPr>
        <w:t xml:space="preserve">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w:t>
      </w:r>
      <w:r>
        <w:rPr>
          <w:rStyle w:val="a0"/>
          <w:rFonts w:ascii="Times New Roman" w:hAnsi="Times New Roman"/>
          <w:sz w:val="21"/>
        </w:rPr>
        <w:t xml:space="preserve"> copy and distribute the Library (or a portion or derivative of it, under Section 2) in object code or executable form under the terms of Sections 1 and 2 above provided that you accompany it with the complete corresponding machine-readable source code, wh</w:t>
      </w:r>
      <w:r>
        <w:rPr>
          <w:rStyle w:val="a0"/>
          <w:rFonts w:ascii="Times New Roman" w:hAnsi="Times New Roman"/>
          <w:sz w:val="21"/>
        </w:rPr>
        <w:t>ich must be distributed under the terms of Sections 1 and 2 above on a medium customarily used for software interchange.</w:t>
      </w:r>
      <w:r>
        <w:rPr>
          <w:rStyle w:val="a0"/>
          <w:rFonts w:ascii="Times New Roman" w:hAnsi="Times New Roman"/>
          <w:sz w:val="21"/>
        </w:rPr>
        <w:br/>
        <w:t xml:space="preserve">If distribution of object code is made by offering access to copy from a designated place, then offering equivalent access to copy the </w:t>
      </w:r>
      <w:r>
        <w:rPr>
          <w:rStyle w:val="a0"/>
          <w:rFonts w:ascii="Times New Roman" w:hAnsi="Times New Roman"/>
          <w:sz w:val="21"/>
        </w:rPr>
        <w:t>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w:t>
      </w:r>
      <w:r>
        <w:rPr>
          <w:rStyle w:val="a0"/>
          <w:rFonts w:ascii="Times New Roman" w:hAnsi="Times New Roman"/>
          <w:sz w:val="21"/>
        </w:rPr>
        <w:t xml:space="preserve">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w:t>
      </w:r>
      <w:r>
        <w:rPr>
          <w:rStyle w:val="a0"/>
          <w:rFonts w:ascii="Times New Roman" w:hAnsi="Times New Roman"/>
          <w:sz w:val="21"/>
        </w:rPr>
        <w:t xml:space="preserve"> a "work that uses the Library" with the Library creates an executable that is a derivative of the Library (because it contains portions of the Library), rather than a "work that uses the library". The executable is therefore covered by this License. Secti</w:t>
      </w:r>
      <w:r>
        <w:rPr>
          <w:rStyle w:val="a0"/>
          <w:rFonts w:ascii="Times New Roman" w:hAnsi="Times New Roman"/>
          <w:sz w:val="21"/>
        </w:rPr>
        <w:t>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w:t>
      </w:r>
      <w:r>
        <w:rPr>
          <w:rStyle w:val="a0"/>
          <w:rFonts w:ascii="Times New Roman" w:hAnsi="Times New Roman"/>
          <w:sz w:val="21"/>
        </w:rPr>
        <w:t>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w:t>
      </w:r>
      <w:r>
        <w:rPr>
          <w:rStyle w:val="a0"/>
          <w:rFonts w:ascii="Times New Roman" w:hAnsi="Times New Roman"/>
          <w:sz w:val="21"/>
        </w:rPr>
        <w:t xml:space="preserve"> data structure layouts and accessors, and small macros and small inline functions (ten lines or less in length), then the use of the object file is unrestricted, regardless of whether it is legally a derivative work. (Executables containing this object co</w:t>
      </w:r>
      <w:r>
        <w:rPr>
          <w:rStyle w:val="a0"/>
          <w:rFonts w:ascii="Times New Roman" w:hAnsi="Times New Roman"/>
          <w:sz w:val="21"/>
        </w:rPr>
        <w:t>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w:t>
      </w:r>
      <w:r>
        <w:rPr>
          <w:rStyle w:val="a0"/>
          <w:rFonts w:ascii="Times New Roman" w:hAnsi="Times New Roman"/>
          <w:sz w:val="21"/>
        </w:rPr>
        <w:t>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w:t>
      </w:r>
      <w:r>
        <w:rPr>
          <w:rStyle w:val="a0"/>
          <w:rFonts w:ascii="Times New Roman" w:hAnsi="Times New Roman"/>
          <w:sz w:val="21"/>
        </w:rPr>
        <w:t>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w:t>
      </w:r>
      <w:r>
        <w:rPr>
          <w:rStyle w:val="a0"/>
          <w:rFonts w:ascii="Times New Roman" w:hAnsi="Times New Roman"/>
          <w:sz w:val="21"/>
        </w:rPr>
        <w:t xml:space="preserve">ary is used in it and that the Library and its use are covered by this License. You must supply a copy of this License. If the work during execution displays copyright notices, you must include the copyright notice for the Library among them, as well as a </w:t>
      </w:r>
      <w:r>
        <w:rPr>
          <w:rStyle w:val="a0"/>
          <w:rFonts w:ascii="Times New Roman" w:hAnsi="Times New Roman"/>
          <w:sz w:val="21"/>
        </w:rPr>
        <w:t>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 xml:space="preserve">a) Accompany the work with the complete corresponding machine-readable source code for the Library including </w:t>
      </w:r>
      <w:r>
        <w:rPr>
          <w:rStyle w:val="a0"/>
          <w:rFonts w:ascii="Times New Roman" w:hAnsi="Times New Roman"/>
          <w:sz w:val="21"/>
        </w:rPr>
        <w:t>whatever changes were used in the work (which mus</w:t>
      </w:r>
      <w:r>
        <w:rPr>
          <w:rStyle w:val="a0"/>
          <w:rFonts w:ascii="Times New Roman" w:hAnsi="Times New Roman"/>
          <w:sz w:val="21"/>
        </w:rPr>
        <w:t xml:space="preserve">t be distributed under Sections 1 and 2 above); and, if the work is an executable linked with the Library, with the complete machine-readable "work that uses the Library", as object code and/or source code, so that the user can modify the Library and then </w:t>
      </w:r>
      <w:r>
        <w:rPr>
          <w:rStyle w:val="a0"/>
          <w:rFonts w:ascii="Times New Roman" w:hAnsi="Times New Roman"/>
          <w:sz w:val="21"/>
        </w:rPr>
        <w:t>relink to produce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t>)</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 xml:space="preserve">c) If distribution of the work is made </w:t>
      </w:r>
      <w:r>
        <w:rPr>
          <w:rStyle w:val="a0"/>
          <w:rFonts w:ascii="Times New Roman" w:hAnsi="Times New Roman"/>
          <w:sz w:val="21"/>
        </w:rPr>
        <w:t>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w:t>
      </w:r>
      <w:r>
        <w:rPr>
          <w:rStyle w:val="a0"/>
          <w:rFonts w:ascii="Times New Roman" w:hAnsi="Times New Roman"/>
          <w:sz w:val="21"/>
        </w:rPr>
        <w:t xml:space="preserve">r an executable, the required form of the "work that uses the Library" must include any data and utility programs needed for reproducing the executable from it. However, as a special exception, the source code distributed need not include anything that is </w:t>
      </w:r>
      <w:r>
        <w:rPr>
          <w:rStyle w:val="a0"/>
          <w:rFonts w:ascii="Times New Roman" w:hAnsi="Times New Roman"/>
          <w:sz w:val="21"/>
        </w:rPr>
        <w:t>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w:t>
      </w:r>
      <w:r>
        <w:rPr>
          <w:rStyle w:val="a0"/>
          <w:rFonts w:ascii="Times New Roman" w:hAnsi="Times New Roman"/>
          <w:sz w:val="21"/>
        </w:rPr>
        <w:t>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w:t>
      </w:r>
      <w:r>
        <w:rPr>
          <w:rStyle w:val="a0"/>
          <w:rFonts w:ascii="Times New Roman" w:hAnsi="Times New Roman"/>
          <w:sz w:val="21"/>
        </w:rPr>
        <w:t xml:space="preserve"> library facilities that are a work based on the Library side-by-side in a single library together with other library facilities not covered by this License, and distribute such a combined library, provided that the separate distribution of the work based </w:t>
      </w:r>
      <w:r>
        <w:rPr>
          <w:rStyle w:val="a0"/>
          <w:rFonts w:ascii="Times New Roman" w:hAnsi="Times New Roman"/>
          <w:sz w:val="21"/>
        </w:rPr>
        <w:t>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w:t>
      </w:r>
      <w:r>
        <w:rPr>
          <w:rStyle w:val="a0"/>
          <w:rFonts w:ascii="Times New Roman" w:hAnsi="Times New Roman"/>
          <w:sz w:val="21"/>
        </w:rPr>
        <w:t>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w:t>
      </w:r>
      <w:r>
        <w:rPr>
          <w:rStyle w:val="a0"/>
          <w:rFonts w:ascii="Times New Roman" w:hAnsi="Times New Roman"/>
          <w:sz w:val="21"/>
        </w:rPr>
        <w:t>ay not copy, modify, sublicense, link with, or distribute the Library except as expressly provided under this License. Any attempt otherwise to copy, modify, sublicense, link with, or distribute the Library is void, and will automatically terminate your ri</w:t>
      </w:r>
      <w:r>
        <w:rPr>
          <w:rStyle w:val="a0"/>
          <w:rFonts w:ascii="Times New Roman" w:hAnsi="Times New Roman"/>
          <w:sz w:val="21"/>
        </w:rPr>
        <w:t>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9. You are not required to accept this License, since you </w:t>
      </w:r>
      <w:r>
        <w:rPr>
          <w:rStyle w:val="a0"/>
          <w:rFonts w:ascii="Times New Roman" w:hAnsi="Times New Roman"/>
          <w:sz w:val="21"/>
        </w:rPr>
        <w:t xml:space="preserve">have not signed it. However, nothing else grants you permission to modify or distribute the Library or its derivative works. These actions are prohibited by law if you do not accept this License. Therefore, by modifying or distributing the Library (or any </w:t>
      </w:r>
      <w:r>
        <w:rPr>
          <w:rStyle w:val="a0"/>
          <w:rFonts w:ascii="Times New Roman" w:hAnsi="Times New Roman"/>
          <w:sz w:val="21"/>
        </w:rPr>
        <w:t>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w:t>
      </w:r>
      <w:r>
        <w:rPr>
          <w:rStyle w:val="a0"/>
          <w:rFonts w:ascii="Times New Roman" w:hAnsi="Times New Roman"/>
          <w:sz w:val="21"/>
        </w:rPr>
        <w:t>e Library), the recipient automatically receives a license from the original licensor to copy, distribute, link with or modify the Library subject to these terms and conditions. You may not impose any further restrictions on the recipients' exercise of the</w:t>
      </w:r>
      <w:r>
        <w:rPr>
          <w:rStyle w:val="a0"/>
          <w:rFonts w:ascii="Times New Roman" w:hAnsi="Times New Roman"/>
          <w:sz w:val="21"/>
        </w:rPr>
        <w:t xml:space="preserve"> rights granted herein. You are not responsible for enforcing compliance by third parties to this License.</w:t>
      </w:r>
      <w:r>
        <w:rPr>
          <w:rStyle w:val="a0"/>
          <w:rFonts w:ascii="Times New Roman" w:hAnsi="Times New Roman"/>
          <w:sz w:val="21"/>
        </w:rPr>
        <w:br/>
      </w:r>
      <w:r>
        <w:rPr>
          <w:rStyle w:val="a0"/>
          <w:rFonts w:ascii="Times New Roman" w:hAnsi="Times New Roman"/>
          <w:sz w:val="21"/>
        </w:rPr>
        <w:t xml:space="preserve">11. If, as a consequence of a court judgment or allegation of patent infringement or for any other reason (not limited to patent issues), conditions </w:t>
      </w:r>
      <w:r>
        <w:rPr>
          <w:rStyle w:val="a0"/>
          <w:rFonts w:ascii="Times New Roman" w:hAnsi="Times New Roman"/>
          <w:sz w:val="21"/>
        </w:rPr>
        <w:t xml:space="preserve">are imposed on you (whether by court order, agreement or otherwise) that contradict the conditions of this License, they do not excuse you from the conditions of this License. If you cannot distribute so as to satisfy simultaneously your obligations under </w:t>
      </w:r>
      <w:r>
        <w:rPr>
          <w:rStyle w:val="a0"/>
          <w:rFonts w:ascii="Times New Roman" w:hAnsi="Times New Roman"/>
          <w:sz w:val="21"/>
        </w:rPr>
        <w:t>this License and any other pertinent obligations, then as a consequence you may not distribute the Library at all. For example, if a patent license would not permit royalty-free redistribution of the Library by all those who receive copies directly or indi</w:t>
      </w:r>
      <w:r>
        <w:rPr>
          <w:rStyle w:val="a0"/>
          <w:rFonts w:ascii="Times New Roman" w:hAnsi="Times New Roman"/>
          <w:sz w:val="21"/>
        </w:rPr>
        <w:t>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w:t>
      </w:r>
      <w:r>
        <w:rPr>
          <w:rStyle w:val="a0"/>
          <w:rFonts w:ascii="Times New Roman" w:hAnsi="Times New Roman"/>
          <w:sz w:val="21"/>
        </w:rPr>
        <w:t>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w:t>
      </w:r>
      <w:r>
        <w:rPr>
          <w:rStyle w:val="a0"/>
          <w:rFonts w:ascii="Times New Roman" w:hAnsi="Times New Roman"/>
          <w:sz w:val="21"/>
        </w:rPr>
        <w:t xml:space="preserve">s; this section has the sole purpose of protecting the integrity of the free software distribution system which is implemented by public license practices. Many people have made generous contributions to the wide range of software distributed through that </w:t>
      </w:r>
      <w:r>
        <w:rPr>
          <w:rStyle w:val="a0"/>
          <w:rFonts w:ascii="Times New Roman" w:hAnsi="Times New Roman"/>
          <w:sz w:val="21"/>
        </w:rPr>
        <w:t>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w:t>
      </w:r>
      <w:r>
        <w:rPr>
          <w:rStyle w:val="a0"/>
          <w:rFonts w:ascii="Times New Roman" w:hAnsi="Times New Roman"/>
          <w:sz w:val="21"/>
        </w:rPr>
        <w:t>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w:t>
      </w:r>
      <w:r>
        <w:rPr>
          <w:rStyle w:val="a0"/>
          <w:rFonts w:ascii="Times New Roman" w:hAnsi="Times New Roman"/>
          <w:sz w:val="21"/>
        </w:rPr>
        <w:t>brary under this License may add an explicit geographical distribution limitation excluding those countries, so that distribution is permitted only in or among countries not thus excluded. In such case, this License incorporates the limitation as if writte</w:t>
      </w:r>
      <w:r>
        <w:rPr>
          <w:rStyle w:val="a0"/>
          <w:rFonts w:ascii="Times New Roman" w:hAnsi="Times New Roman"/>
          <w:sz w:val="21"/>
        </w:rPr>
        <w:t>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w:t>
      </w:r>
      <w:r>
        <w:rPr>
          <w:rStyle w:val="a0"/>
          <w:rFonts w:ascii="Times New Roman" w:hAnsi="Times New Roman"/>
          <w:sz w:val="21"/>
        </w:rPr>
        <w:t xml:space="preserve">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w:t>
      </w:r>
      <w:r>
        <w:rPr>
          <w:rStyle w:val="a0"/>
          <w:rFonts w:ascii="Times New Roman" w:hAnsi="Times New Roman"/>
          <w:sz w:val="21"/>
        </w:rPr>
        <w:t>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14. If you wish to incorporate parts </w:t>
      </w:r>
      <w:r>
        <w:rPr>
          <w:rStyle w:val="a0"/>
          <w:rFonts w:ascii="Times New Roman" w:hAnsi="Times New Roman"/>
          <w:sz w:val="21"/>
        </w:rPr>
        <w:t>of the Library into other free programs whose distribution conditions are incompatible with these, write to the author to ask for permission. For software which is copyrighted by the Free Software Foundation, write to the Free Software Foundation; we somet</w:t>
      </w:r>
      <w:r>
        <w:rPr>
          <w:rStyle w:val="a0"/>
          <w:rFonts w:ascii="Times New Roman" w:hAnsi="Times New Roman"/>
          <w:sz w:val="21"/>
        </w:rPr>
        <w: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w:t>
      </w:r>
      <w:r>
        <w:rPr>
          <w:rStyle w:val="a0"/>
          <w:rFonts w:ascii="Times New Roman" w:hAnsi="Times New Roman"/>
          <w:sz w:val="21"/>
        </w:rPr>
        <w:t xml:space="preserve"> FREE OF CHARGE, THERE IS NO WARRANTY FOR THE LIBRARY, TO THE EXTENT PERMITTED BY APPLICABLE LAW. EXCEPT WHEN OTHERWISE STATED IN WRITING THE COPYRIGHT HOLDERS AND/OR OTHER PARTIES PROVIDE THE LIBRARY "AS IS" WITHOUT WARRANTY OF ANY KIND, EITHER EXPRESSED </w:t>
      </w:r>
      <w:r>
        <w:rPr>
          <w:rStyle w:val="a0"/>
          <w:rFonts w:ascii="Times New Roman" w:hAnsi="Times New Roman"/>
          <w:sz w:val="21"/>
        </w:rPr>
        <w:t xml:space="preserve">OR IMPLIED, INCLUDING, BUT </w:t>
      </w:r>
      <w:r>
        <w:rPr>
          <w:rStyle w:val="a0"/>
          <w:rFonts w:ascii="Times New Roman" w:hAnsi="Times New Roman"/>
          <w:sz w:val="21"/>
        </w:rPr>
        <w:t>NOT LIMITED TO, THE IMPLIED WARRANTIES OF MERCHANTABILITY AND FITNESS FOR A PARTICULAR PURPOSE. THE ENTIRE RISK AS TO THE QUALITY AND PERFORMANCE OF THE LIBRARY IS WITH YOU. SHOULD THE LIBRARY PROVE DEFECTIVE, YOU ASSUME THE COST</w:t>
      </w:r>
      <w:r>
        <w:rPr>
          <w:rStyle w:val="a0"/>
          <w:rFonts w:ascii="Times New Roman" w:hAnsi="Times New Roman"/>
          <w:sz w:val="21"/>
        </w:rPr>
        <w:t xml:space="preserve">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w:t>
      </w:r>
      <w:r>
        <w:rPr>
          <w:rStyle w:val="a0"/>
          <w:rFonts w:ascii="Times New Roman" w:hAnsi="Times New Roman"/>
          <w:sz w:val="21"/>
        </w:rPr>
        <w:t xml:space="preserve">OR DAMAGES, INCLUDING ANY GENERAL, SPECIAL, INCIDENTAL OR CONSEQUENTIAL DAMAGES ARISING OUT OF THE USE OR INABILITY TO USE THE LIBRARY (INCLUDING BUT NOT LIMITED TO LOSS OF DATA OR DATA BEING RENDERED INACCURATE OR LOSSES SUSTAINED BY YOU OR THIRD PARTIES </w:t>
      </w:r>
      <w:r>
        <w:rPr>
          <w:rStyle w:val="a0"/>
          <w:rFonts w:ascii="Times New Roman" w:hAnsi="Times New Roman"/>
          <w:sz w:val="21"/>
        </w:rPr>
        <w:t>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w:t>
      </w:r>
      <w:r>
        <w:rPr>
          <w:rStyle w:val="a0"/>
          <w:rFonts w:ascii="Times New Roman" w:hAnsi="Times New Roman"/>
          <w:sz w:val="21"/>
        </w:rPr>
        <w:t>ry, and you want it to be of the greatest possible use to the public, we recommend making it free software that everyone can redistribute and change. You can do so by permitting redistribution under these terms (or, alternatively, under the terms of the or</w:t>
      </w:r>
      <w:r>
        <w:rPr>
          <w:rStyle w:val="a0"/>
          <w:rFonts w:ascii="Times New Roman" w:hAnsi="Times New Roman"/>
          <w:sz w:val="21"/>
        </w:rPr>
        <w:t>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w:t>
      </w:r>
      <w:r>
        <w:rPr>
          <w:rStyle w:val="a0"/>
          <w:rFonts w:ascii="Times New Roman" w:hAnsi="Times New Roman"/>
          <w:sz w:val="21"/>
        </w:rPr>
        <w:t>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w:t>
      </w:r>
      <w:r>
        <w:rPr>
          <w:rStyle w:val="a0"/>
          <w:rFonts w:ascii="Times New Roman" w:hAnsi="Times New Roman"/>
          <w:sz w:val="21"/>
        </w:rPr>
        <w:t>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it will be useful, but WITHOUT ANY WARRANTY; without </w:t>
      </w:r>
      <w:r>
        <w:rPr>
          <w:rStyle w:val="a0"/>
          <w:rFonts w:ascii="Times New Roman" w:hAnsi="Times New Roman"/>
          <w:sz w:val="21"/>
        </w:rPr>
        <w:t>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w:t>
      </w:r>
      <w:r>
        <w:rPr>
          <w:rStyle w:val="a0"/>
          <w:rFonts w:ascii="Times New Roman" w:hAnsi="Times New Roman"/>
          <w:sz w:val="21"/>
        </w:rPr>
        <w:t xml:space="preserv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w:t>
      </w:r>
      <w:r>
        <w:rPr>
          <w:rStyle w:val="a0"/>
          <w:rFonts w:ascii="Times New Roman" w:hAnsi="Times New Roman"/>
          <w:sz w:val="21"/>
        </w:rPr>
        <w:t>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w:t>
      </w:r>
      <w:r>
        <w:rPr>
          <w:rStyle w:val="a0"/>
          <w:rFonts w:ascii="Times New Roman" w:hAnsi="Times New Roman"/>
          <w:sz w:val="21"/>
        </w:rPr>
        <w:t>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