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jboss-invocation 1.7.0</w:t>
      </w:r>
    </w:p>
    <w:p>
      <w:pPr/>
      <w:r>
        <w:rPr>
          <w:rStyle w:val="13"/>
          <w:rFonts w:ascii="Arial" w:hAnsi="Arial"/>
          <w:b/>
        </w:rPr>
        <w:t xml:space="preserve">Copyright notice: </w:t>
      </w:r>
    </w:p>
    <w:p>
      <w:pPr/>
      <w:r>
        <w:rPr>
          <w:rStyle w:val="13"/>
          <w:rFonts w:ascii="宋体" w:hAnsi="宋体"/>
          <w:sz w:val="22"/>
        </w:rPr>
        <w:t>Copyright 2016 Red Hat, Inc., and individual contributors as indicated by the @author tags.</w:t>
        <w:br/>
        <w:t>Copyright 2021 Red Hat, Inc., and individual contributors as indicated by the @author tags.</w:t>
        <w:br/>
        <w:t>Copyright (c) 2006, 2008 Junio C Hamano</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