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62C6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0E13D24" w14:textId="77777777" w:rsidR="00D63F71" w:rsidRDefault="00D63F71">
      <w:pPr>
        <w:spacing w:line="420" w:lineRule="exact"/>
        <w:jc w:val="center"/>
        <w:rPr>
          <w:rFonts w:ascii="Arial" w:hAnsi="Arial" w:cs="Arial"/>
          <w:b/>
          <w:snapToGrid/>
          <w:sz w:val="32"/>
          <w:szCs w:val="32"/>
        </w:rPr>
      </w:pPr>
    </w:p>
    <w:p w14:paraId="5BF32E8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B4C971C" w14:textId="77777777" w:rsidR="00B93B3B" w:rsidRPr="00B93B3B" w:rsidRDefault="00B93B3B" w:rsidP="00B93B3B">
      <w:pPr>
        <w:spacing w:line="420" w:lineRule="exact"/>
        <w:jc w:val="both"/>
        <w:rPr>
          <w:rFonts w:ascii="Arial" w:hAnsi="Arial" w:cs="Arial"/>
          <w:snapToGrid/>
        </w:rPr>
      </w:pPr>
    </w:p>
    <w:p w14:paraId="644DD69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92EAC1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E8C8F2D" w14:textId="77777777" w:rsidR="00D63F71" w:rsidRDefault="00D63F71">
      <w:pPr>
        <w:spacing w:line="420" w:lineRule="exact"/>
        <w:jc w:val="both"/>
        <w:rPr>
          <w:rFonts w:ascii="Arial" w:hAnsi="Arial" w:cs="Arial"/>
          <w:i/>
          <w:snapToGrid/>
          <w:color w:val="0099FF"/>
          <w:sz w:val="18"/>
          <w:szCs w:val="18"/>
        </w:rPr>
      </w:pPr>
    </w:p>
    <w:p w14:paraId="615D7A4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A27DF56" w14:textId="77777777" w:rsidR="00D63F71" w:rsidRDefault="00D63F71">
      <w:pPr>
        <w:pStyle w:val="aa"/>
        <w:spacing w:before="0" w:after="0" w:line="240" w:lineRule="auto"/>
        <w:jc w:val="left"/>
        <w:rPr>
          <w:rFonts w:ascii="Arial" w:hAnsi="Arial" w:cs="Arial"/>
          <w:bCs w:val="0"/>
          <w:sz w:val="21"/>
          <w:szCs w:val="21"/>
        </w:rPr>
      </w:pPr>
    </w:p>
    <w:p w14:paraId="46AFCA4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gvfs 1.50.2</w:t>
      </w:r>
    </w:p>
    <w:p w14:paraId="60EFA5B6" w14:textId="77777777" w:rsidR="00D63F71" w:rsidRDefault="005D0DE9">
      <w:pPr>
        <w:rPr>
          <w:rFonts w:ascii="Arial" w:hAnsi="Arial" w:cs="Arial"/>
          <w:b/>
        </w:rPr>
      </w:pPr>
      <w:r>
        <w:rPr>
          <w:rFonts w:ascii="Arial" w:hAnsi="Arial" w:cs="Arial"/>
          <w:b/>
        </w:rPr>
        <w:t xml:space="preserve">Copyright notice: </w:t>
      </w:r>
    </w:p>
    <w:p w14:paraId="64B51F7E" w14:textId="38F89C92" w:rsidR="00D63F71" w:rsidRDefault="005D0DE9">
      <w:pPr>
        <w:pStyle w:val="Default"/>
        <w:rPr>
          <w:rFonts w:ascii="宋体" w:hAnsi="宋体" w:cs="宋体"/>
          <w:sz w:val="22"/>
          <w:szCs w:val="22"/>
        </w:rPr>
      </w:pPr>
      <w:r>
        <w:rPr>
          <w:rFonts w:ascii="宋体" w:hAnsi="宋体"/>
          <w:sz w:val="22"/>
        </w:rPr>
        <w:t>Copyright (C) 2009 Red Hat, Inc.</w:t>
      </w:r>
      <w:r>
        <w:rPr>
          <w:rFonts w:ascii="宋体" w:hAnsi="宋体"/>
          <w:sz w:val="22"/>
        </w:rPr>
        <w:br/>
        <w:t>Copyright (C) 2013 Red Hat, Inc.</w:t>
      </w:r>
      <w:r>
        <w:rPr>
          <w:rFonts w:ascii="宋体" w:hAnsi="宋体"/>
          <w:sz w:val="22"/>
        </w:rPr>
        <w:br/>
        <w:t>Copyright (C) 2016 Red Hat, Inc.</w:t>
      </w:r>
      <w:r>
        <w:rPr>
          <w:rFonts w:ascii="宋体" w:hAnsi="宋体"/>
          <w:sz w:val="22"/>
        </w:rPr>
        <w:br/>
        <w:t>Copyright (C) 2014 Ross Lagerwall</w:t>
      </w:r>
      <w:r>
        <w:rPr>
          <w:rFonts w:ascii="宋体" w:hAnsi="宋体"/>
          <w:sz w:val="22"/>
        </w:rPr>
        <w:br/>
        <w:t>Copyright (C) 2006-2012 Red Hat, Inc.</w:t>
      </w:r>
      <w:r>
        <w:rPr>
          <w:rFonts w:ascii="宋体" w:hAnsi="宋体"/>
          <w:sz w:val="22"/>
        </w:rPr>
        <w:br/>
        <w:t>Copyright (C) 2014 Red Hat, Inc.</w:t>
      </w:r>
      <w:r>
        <w:rPr>
          <w:rFonts w:ascii="宋体" w:hAnsi="宋体"/>
          <w:sz w:val="22"/>
        </w:rPr>
        <w:br/>
        <w:t>Copyright (C) 2006-2008 Red Hat, Inc.</w:t>
      </w:r>
      <w:r>
        <w:rPr>
          <w:rFonts w:ascii="宋体" w:hAnsi="宋体"/>
          <w:sz w:val="22"/>
        </w:rPr>
        <w:br/>
        <w:t>Copyright (C) 2013 Ross Lagerwall</w:t>
      </w:r>
      <w:r>
        <w:rPr>
          <w:rFonts w:ascii="宋体" w:hAnsi="宋体"/>
          <w:sz w:val="22"/>
        </w:rPr>
        <w:br/>
        <w:t>Copyright (c) 2008 Patrick Walton &lt;pcwalton@cs.ucla.edu&gt;</w:t>
      </w:r>
      <w:r>
        <w:rPr>
          <w:rFonts w:ascii="宋体" w:hAnsi="宋体"/>
          <w:sz w:val="22"/>
        </w:rPr>
        <w:br/>
        <w:t>Copyright (C) 2012 Red Hat, Inc.</w:t>
      </w:r>
      <w:r>
        <w:rPr>
          <w:rFonts w:ascii="宋体" w:hAnsi="宋体"/>
          <w:sz w:val="22"/>
        </w:rPr>
        <w:br/>
        <w:t>Copyright (C) 2009 Thibault Saunier</w:t>
      </w:r>
      <w:r>
        <w:rPr>
          <w:rFonts w:ascii="宋体" w:hAnsi="宋体"/>
          <w:sz w:val="22"/>
        </w:rPr>
        <w:br/>
        <w:t>Copyright (c) 2008 Patrick Walton &lt;pcwalton@ucla.edu&gt;</w:t>
      </w:r>
      <w:r>
        <w:rPr>
          <w:rFonts w:ascii="宋体" w:hAnsi="宋体"/>
          <w:sz w:val="22"/>
        </w:rPr>
        <w:br/>
        <w:t>Copyright (C) Carl-Anton Ingmarsson 2011 &lt;ca.ingmarsson@gmail.com&gt;.</w:t>
      </w:r>
      <w:r>
        <w:rPr>
          <w:rFonts w:ascii="宋体" w:hAnsi="宋体"/>
          <w:sz w:val="22"/>
        </w:rPr>
        <w:br/>
        <w:t>Copyright (C) 2007 Red Hat, Inc.</w:t>
      </w:r>
      <w:r>
        <w:rPr>
          <w:rFonts w:ascii="宋体" w:hAnsi="宋体"/>
          <w:sz w:val="22"/>
        </w:rPr>
        <w:br/>
        <w:t>Copyright (C) 2011 Red Hat, Inc.</w:t>
      </w:r>
      <w:r>
        <w:rPr>
          <w:rFonts w:ascii="宋体" w:hAnsi="宋体"/>
          <w:sz w:val="22"/>
        </w:rPr>
        <w:br/>
        <w:t>Copyright (C) 2007 Free Software Foundation, Inc. &lt;http:fsf.org/&gt;</w:t>
      </w:r>
      <w:r>
        <w:rPr>
          <w:rFonts w:ascii="宋体" w:hAnsi="宋体"/>
          <w:sz w:val="22"/>
        </w:rPr>
        <w:br/>
        <w:t>Copyright (C) 2006, 2007, 2012 Red Hat, Inc.</w:t>
      </w:r>
      <w:r>
        <w:rPr>
          <w:rFonts w:ascii="宋体" w:hAnsi="宋体"/>
          <w:sz w:val="22"/>
        </w:rPr>
        <w:br/>
      </w:r>
      <w:r>
        <w:rPr>
          <w:rFonts w:ascii="宋体" w:hAnsi="宋体"/>
          <w:sz w:val="22"/>
        </w:rPr>
        <w:lastRenderedPageBreak/>
        <w:t>Copyright (C) 2012, 2013, 2014 Red Hat, Inc.</w:t>
      </w:r>
      <w:r>
        <w:rPr>
          <w:rFonts w:ascii="宋体" w:hAnsi="宋体"/>
          <w:sz w:val="22"/>
        </w:rPr>
        <w:br/>
        <w:t>Copyright (c) 2010 Bastien Nocera &lt;hadess@hadess.net&gt;</w:t>
      </w:r>
      <w:r>
        <w:rPr>
          <w:rFonts w:ascii="宋体" w:hAnsi="宋体"/>
          <w:sz w:val="22"/>
        </w:rPr>
        <w:br/>
        <w:t>Copyright (C) 2019 Mayank Sharma</w:t>
      </w:r>
      <w:r>
        <w:rPr>
          <w:rFonts w:ascii="宋体" w:hAnsi="宋体"/>
          <w:sz w:val="22"/>
        </w:rPr>
        <w:br/>
        <w:t>Copyright (C) 2009 Martin Pitt &lt;martin.pitt@ubuntu.com&gt;</w:t>
      </w:r>
      <w:r>
        <w:rPr>
          <w:rFonts w:ascii="宋体" w:hAnsi="宋体"/>
          <w:sz w:val="22"/>
        </w:rPr>
        <w:br/>
        <w:t>Copyright (c) 2009 Martin Szulecki &lt;opensuse@sukimashita.com&gt;</w:t>
      </w:r>
      <w:r>
        <w:rPr>
          <w:rFonts w:ascii="宋体" w:hAnsi="宋体"/>
          <w:sz w:val="22"/>
        </w:rPr>
        <w:br/>
        <w:t>Copyright (C) 2007-2008 Hans Petter Jansson</w:t>
      </w:r>
      <w:r>
        <w:rPr>
          <w:rFonts w:ascii="宋体" w:hAnsi="宋体"/>
          <w:sz w:val="22"/>
        </w:rPr>
        <w:br/>
        <w:t>Copyright (C) 2008 Red Hat, Inc.</w:t>
      </w:r>
      <w:r>
        <w:rPr>
          <w:rFonts w:ascii="宋体" w:hAnsi="宋体"/>
          <w:sz w:val="22"/>
        </w:rPr>
        <w:br/>
        <w:t>Copyright (C) 2008 Carlos Garcia Campos</w:t>
      </w:r>
      <w:r>
        <w:rPr>
          <w:rFonts w:ascii="宋体" w:hAnsi="宋体"/>
          <w:sz w:val="22"/>
        </w:rPr>
        <w:br/>
        <w:t>Copyright (C) Carl-Anton Ingmarsson 2011 &lt;ca.ingmarsson@gmail.com&gt;</w:t>
      </w:r>
      <w:r>
        <w:rPr>
          <w:rFonts w:ascii="宋体" w:hAnsi="宋体"/>
          <w:sz w:val="22"/>
        </w:rPr>
        <w:br/>
        <w:t>Copyright (C) 2015 Red Hat, Inc.</w:t>
      </w:r>
      <w:r>
        <w:rPr>
          <w:rFonts w:ascii="宋体" w:hAnsi="宋体"/>
          <w:sz w:val="22"/>
        </w:rPr>
        <w:br/>
        <w:t>Copyright (C) 2014, 2015 Red Hat, Inc.</w:t>
      </w:r>
      <w:r>
        <w:rPr>
          <w:rFonts w:ascii="宋体" w:hAnsi="宋体"/>
          <w:sz w:val="22"/>
        </w:rPr>
        <w:br/>
        <w:t>Copyright (C) 1991 Free Software Foundation, Inc.</w:t>
      </w:r>
      <w:r>
        <w:rPr>
          <w:rFonts w:ascii="宋体" w:hAnsi="宋体"/>
          <w:sz w:val="22"/>
        </w:rPr>
        <w:br/>
        <w:t>Copyright (C) 2012, 2013 Red Hat, Inc.</w:t>
      </w:r>
      <w:r>
        <w:rPr>
          <w:rFonts w:ascii="宋体" w:hAnsi="宋体"/>
          <w:sz w:val="22"/>
        </w:rPr>
        <w:br/>
        <w:t>Copyright (C) 2009 Benjamin Otte &lt;otte@gnome.org&gt;</w:t>
      </w:r>
      <w:r>
        <w:rPr>
          <w:rFonts w:ascii="宋体" w:hAnsi="宋体"/>
          <w:sz w:val="22"/>
        </w:rPr>
        <w:br/>
        <w:t>Copyright (C) 2008 Benjamin Otte &lt;otte@gnome.org&gt;</w:t>
      </w:r>
      <w:r>
        <w:rPr>
          <w:rFonts w:ascii="宋体" w:hAnsi="宋体"/>
          <w:sz w:val="22"/>
        </w:rPr>
        <w:br/>
        <w:t>Copyright (C) 2006-2007 Red Hat, Inc.</w:t>
      </w:r>
      <w:r>
        <w:rPr>
          <w:rFonts w:ascii="宋体" w:hAnsi="宋体"/>
          <w:sz w:val="22"/>
        </w:rPr>
        <w:br/>
        <w:t>Copyright (C) 2006-2009 Red Hat, Inc.</w:t>
      </w:r>
      <w:r>
        <w:rPr>
          <w:rFonts w:ascii="宋体" w:hAnsi="宋体"/>
          <w:sz w:val="22"/>
        </w:rPr>
        <w:br/>
        <w:t>Copyright (c) 2008-2009 Patrick Walton &lt;pcwalton@ucla.edu&gt;</w:t>
      </w:r>
      <w:r>
        <w:rPr>
          <w:rFonts w:ascii="宋体" w:hAnsi="宋体"/>
          <w:sz w:val="22"/>
        </w:rPr>
        <w:br/>
        <w:t>Copyright (C) 2015, 2016 Cosimo Cecchi &lt;cosimoc@gnome.org&gt;</w:t>
      </w:r>
      <w:r>
        <w:rPr>
          <w:rFonts w:ascii="宋体" w:hAnsi="宋体"/>
          <w:sz w:val="22"/>
        </w:rPr>
        <w:br/>
        <w:t>Copyright (C) 2008,2009 Benjamin Otte &lt;otte@gnome.org&gt;</w:t>
      </w:r>
      <w:r>
        <w:rPr>
          <w:rFonts w:ascii="宋体" w:hAnsi="宋体"/>
          <w:sz w:val="22"/>
        </w:rPr>
        <w:br/>
        <w:t>Copyright (C) 2006-2007 Red Hat, Inc.</w:t>
      </w:r>
      <w:r>
        <w:rPr>
          <w:rFonts w:ascii="宋体" w:hAnsi="宋体"/>
          <w:sz w:val="22"/>
        </w:rPr>
        <w:br/>
        <w:t>Copyright © 2008 Ryan Lortie</w:t>
      </w:r>
      <w:r>
        <w:rPr>
          <w:rFonts w:ascii="宋体" w:hAnsi="宋体"/>
          <w:sz w:val="22"/>
        </w:rPr>
        <w:br/>
        <w:t>Copyright (C) Carl-Anton Ingmarsson 2012 &lt;ca.ingmarsson@gmail.com&gt;</w:t>
      </w:r>
      <w:r>
        <w:rPr>
          <w:rFonts w:ascii="宋体" w:hAnsi="宋体"/>
          <w:sz w:val="22"/>
        </w:rPr>
        <w:br/>
        <w:t>Copyright (C) 2012 Philip Langdale &lt;philipl@overt.org&gt;</w:t>
      </w:r>
      <w:r>
        <w:rPr>
          <w:rFonts w:ascii="宋体" w:hAnsi="宋体"/>
          <w:sz w:val="22"/>
        </w:rPr>
        <w:br/>
        <w:t>Copyright (C) 2007-2008 Red Hat, Inc.</w:t>
      </w:r>
      <w:r>
        <w:rPr>
          <w:rFonts w:ascii="宋体" w:hAnsi="宋体"/>
          <w:sz w:val="22"/>
        </w:rPr>
        <w:br/>
        <w:t>Copyright © 2012 Red Hat, Inc.</w:t>
      </w:r>
      <w:r>
        <w:rPr>
          <w:rFonts w:ascii="宋体" w:hAnsi="宋体"/>
          <w:sz w:val="22"/>
        </w:rPr>
        <w:br/>
        <w:t>Copyright (C) 2001,2002,2004 Red Hat, Inc.</w:t>
      </w:r>
      <w:r>
        <w:rPr>
          <w:rFonts w:ascii="宋体" w:hAnsi="宋体"/>
          <w:sz w:val="22"/>
        </w:rPr>
        <w:br/>
        <w:t>Copyright (C) 2010 Red Hat, Inc.</w:t>
      </w:r>
      <w:r>
        <w:rPr>
          <w:rFonts w:ascii="宋体" w:hAnsi="宋体"/>
          <w:sz w:val="22"/>
        </w:rPr>
        <w:br/>
        <w:t>Copyright (C) 2011-2012 Red Hat, Inc.</w:t>
      </w:r>
      <w:r>
        <w:rPr>
          <w:rFonts w:ascii="宋体" w:hAnsi="宋体"/>
          <w:sz w:val="22"/>
        </w:rPr>
        <w:br/>
        <w:t>Copyright (C) 2021 Igalia S.L.</w:t>
      </w:r>
      <w:r>
        <w:rPr>
          <w:rFonts w:ascii="宋体" w:hAnsi="宋体"/>
          <w:sz w:val="22"/>
        </w:rPr>
        <w:br/>
      </w:r>
    </w:p>
    <w:p w14:paraId="1385FF97" w14:textId="77777777" w:rsidR="00D63F71" w:rsidRDefault="005D0DE9">
      <w:pPr>
        <w:pStyle w:val="Default"/>
        <w:rPr>
          <w:rFonts w:ascii="宋体" w:hAnsi="宋体" w:cs="宋体"/>
          <w:sz w:val="22"/>
          <w:szCs w:val="22"/>
        </w:rPr>
      </w:pPr>
      <w:r>
        <w:rPr>
          <w:b/>
        </w:rPr>
        <w:t xml:space="preserve">License: </w:t>
      </w:r>
      <w:r>
        <w:rPr>
          <w:sz w:val="21"/>
        </w:rPr>
        <w:t>GPLv3 and LGPLv2+ and BSD and MPLv2.0</w:t>
      </w:r>
    </w:p>
    <w:p w14:paraId="16AAFD0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w:t>
      </w:r>
      <w:r>
        <w:rPr>
          <w:rFonts w:ascii="Times New Roman" w:hAnsi="Times New Roman"/>
          <w:sz w:val="21"/>
        </w:rPr>
        <w:lastRenderedPageBreak/>
        <w:t>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r>
      <w:r>
        <w:rPr>
          <w:rFonts w:ascii="Times New Roman" w:hAnsi="Times New Roman"/>
          <w:sz w:val="21"/>
        </w:rPr>
        <w:lastRenderedPageBreak/>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 xml:space="preserve">c) Convey individual copies of the object code with a copy of the written offer to provide the Corresponding Source. This alternative is allowed only occasionally and noncommercially, and only if you received the object </w:t>
      </w:r>
      <w:r>
        <w:rPr>
          <w:rFonts w:ascii="Times New Roman" w:hAnsi="Times New Roman"/>
          <w:sz w:val="21"/>
        </w:rPr>
        <w:lastRenderedPageBreak/>
        <w:t>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 xml:space="preserve">Corresponding Source conveyed, and Installation Information provided, in accord with this section must be in a </w:t>
      </w:r>
      <w:r>
        <w:rPr>
          <w:rFonts w:ascii="Times New Roman" w:hAnsi="Times New Roman"/>
          <w:sz w:val="21"/>
        </w:rPr>
        <w:lastRenderedPageBreak/>
        <w:t>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 xml:space="preserve">You may not propagate or modify a covered work except as expressly provided under this License. Any attempt </w:t>
      </w:r>
      <w:r>
        <w:rPr>
          <w:rFonts w:ascii="Times New Roman" w:hAnsi="Times New Roman"/>
          <w:sz w:val="21"/>
        </w:rPr>
        <w:lastRenderedPageBreak/>
        <w:t>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 xml:space="preserve">A contributor's "essential patent claims" are all patent claims owned or controlled by the contributor, whether </w:t>
      </w:r>
      <w:r>
        <w:rPr>
          <w:rFonts w:ascii="Times New Roman" w:hAnsi="Times New Roman"/>
          <w:sz w:val="21"/>
        </w:rPr>
        <w:lastRenderedPageBreak/>
        <w:t>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r>
      <w:r>
        <w:rPr>
          <w:rFonts w:ascii="Times New Roman" w:hAnsi="Times New Roman"/>
          <w:sz w:val="21"/>
        </w:rPr>
        <w:lastRenderedPageBreak/>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w:t>
      </w:r>
      <w:r>
        <w:rPr>
          <w:rFonts w:ascii="Times New Roman" w:hAnsi="Times New Roman"/>
          <w:sz w:val="21"/>
        </w:rPr>
        <w:lastRenderedPageBreak/>
        <w:t>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lastRenderedPageBreak/>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w:t>
      </w:r>
      <w:r>
        <w:rPr>
          <w:rFonts w:ascii="Times New Roman" w:hAnsi="Times New Roman"/>
          <w:sz w:val="21"/>
        </w:rPr>
        <w:lastRenderedPageBreak/>
        <w:t>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w:t>
      </w:r>
      <w:r>
        <w:rPr>
          <w:rFonts w:ascii="Times New Roman" w:hAnsi="Times New Roman"/>
          <w:sz w:val="21"/>
        </w:rPr>
        <w:lastRenderedPageBreak/>
        <w:t>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r>
      <w:r>
        <w:rPr>
          <w:rFonts w:ascii="Times New Roman" w:hAnsi="Times New Roman"/>
          <w:sz w:val="21"/>
        </w:rPr>
        <w:lastRenderedPageBreak/>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r>
      <w:r>
        <w:rPr>
          <w:rFonts w:ascii="Times New Roman" w:hAnsi="Times New Roman"/>
          <w:sz w:val="21"/>
        </w:rPr>
        <w:lastRenderedPageBreak/>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w:t>
      </w:r>
      <w:r>
        <w:rPr>
          <w:rFonts w:ascii="Times New Roman" w:hAnsi="Times New Roman"/>
          <w:sz w:val="21"/>
        </w:rPr>
        <w:lastRenderedPageBreak/>
        <w:t>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lastRenderedPageBreak/>
        <w:br/>
        <w:t>That's all there is to it!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﻿Mozilla Public License</w:t>
      </w:r>
      <w:r>
        <w:rPr>
          <w:rFonts w:ascii="Times New Roman" w:hAnsi="Times New Roman"/>
          <w:sz w:val="21"/>
        </w:rPr>
        <w:br/>
        <w:t>Version 2.0</w:t>
      </w:r>
      <w:r>
        <w:rPr>
          <w:rFonts w:ascii="Times New Roman" w:hAnsi="Times New Roman"/>
          <w:sz w:val="21"/>
        </w:rPr>
        <w:br/>
        <w:t>1. Definitions</w:t>
      </w:r>
      <w:r>
        <w:rPr>
          <w:rFonts w:ascii="Times New Roman" w:hAnsi="Times New Roman"/>
          <w:sz w:val="21"/>
        </w:rPr>
        <w:br/>
        <w:t>1.1. “Contributor”</w:t>
      </w:r>
      <w:r>
        <w:rPr>
          <w:rFonts w:ascii="Times New Roman" w:hAnsi="Times New Roman"/>
          <w:sz w:val="21"/>
        </w:rPr>
        <w:br/>
        <w:t>means each individual or legal entity that creates, contributes to the creation of, or owns Covered Software.</w:t>
      </w:r>
      <w:r>
        <w:rPr>
          <w:rFonts w:ascii="Times New Roman" w:hAnsi="Times New Roman"/>
          <w:sz w:val="21"/>
        </w:rPr>
        <w:br/>
      </w:r>
      <w:r>
        <w:rPr>
          <w:rFonts w:ascii="Times New Roman" w:hAnsi="Times New Roman"/>
          <w:sz w:val="21"/>
        </w:rPr>
        <w:br/>
        <w:t>1.2. “Contributor Version”</w:t>
      </w:r>
      <w:r>
        <w:rPr>
          <w:rFonts w:ascii="Times New Roman" w:hAnsi="Times New Roman"/>
          <w:sz w:val="21"/>
        </w:rPr>
        <w:br/>
        <w:t>means the combination of the Contributions of others (if any) used by a Contributor and that particular Contributor’s Contribution.</w:t>
      </w:r>
      <w:r>
        <w:rPr>
          <w:rFonts w:ascii="Times New Roman" w:hAnsi="Times New Roman"/>
          <w:sz w:val="21"/>
        </w:rPr>
        <w:br/>
      </w:r>
      <w:r>
        <w:rPr>
          <w:rFonts w:ascii="Times New Roman" w:hAnsi="Times New Roman"/>
          <w:sz w:val="21"/>
        </w:rPr>
        <w:br/>
        <w:t>1.3. “Contribution”</w:t>
      </w:r>
      <w:r>
        <w:rPr>
          <w:rFonts w:ascii="Times New Roman" w:hAnsi="Times New Roman"/>
          <w:sz w:val="21"/>
        </w:rPr>
        <w:br/>
        <w:t>means Covered Software of a particular Contributor.</w:t>
      </w:r>
      <w:r>
        <w:rPr>
          <w:rFonts w:ascii="Times New Roman" w:hAnsi="Times New Roman"/>
          <w:sz w:val="21"/>
        </w:rPr>
        <w:br/>
      </w:r>
      <w:r>
        <w:rPr>
          <w:rFonts w:ascii="Times New Roman" w:hAnsi="Times New Roman"/>
          <w:sz w:val="21"/>
        </w:rPr>
        <w:br/>
        <w:t>1.4. “Covered Software”</w:t>
      </w:r>
      <w:r>
        <w:rPr>
          <w:rFonts w:ascii="Times New Roman" w:hAnsi="Times New Roman"/>
          <w:sz w:val="21"/>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sz w:val="21"/>
        </w:rPr>
        <w:br/>
      </w:r>
      <w:r>
        <w:rPr>
          <w:rFonts w:ascii="Times New Roman" w:hAnsi="Times New Roman"/>
          <w:sz w:val="21"/>
        </w:rPr>
        <w:br/>
        <w:t>1.5. “Incompatible With Secondary Licenses”</w:t>
      </w:r>
      <w:r>
        <w:rPr>
          <w:rFonts w:ascii="Times New Roman" w:hAnsi="Times New Roman"/>
          <w:sz w:val="21"/>
        </w:rPr>
        <w:br/>
        <w:t>means</w:t>
      </w:r>
      <w:r>
        <w:rPr>
          <w:rFonts w:ascii="Times New Roman" w:hAnsi="Times New Roman"/>
          <w:sz w:val="21"/>
        </w:rPr>
        <w:br/>
      </w:r>
      <w:r>
        <w:rPr>
          <w:rFonts w:ascii="Times New Roman" w:hAnsi="Times New Roman"/>
          <w:sz w:val="21"/>
        </w:rPr>
        <w:br/>
        <w:t>that the initial Contributor has attached the notice described in Exhibit B to the Covered Software; or</w:t>
      </w:r>
      <w:r>
        <w:rPr>
          <w:rFonts w:ascii="Times New Roman" w:hAnsi="Times New Roman"/>
          <w:sz w:val="21"/>
        </w:rPr>
        <w:br/>
      </w:r>
      <w:r>
        <w:rPr>
          <w:rFonts w:ascii="Times New Roman" w:hAnsi="Times New Roman"/>
          <w:sz w:val="21"/>
        </w:rPr>
        <w:br/>
        <w:t>that the Covered Software was made available under the terms of version 1.1 or earlier of the License, but not also under the terms of a Secondary License.</w:t>
      </w:r>
      <w:r>
        <w:rPr>
          <w:rFonts w:ascii="Times New Roman" w:hAnsi="Times New Roman"/>
          <w:sz w:val="21"/>
        </w:rPr>
        <w:br/>
      </w:r>
      <w:r>
        <w:rPr>
          <w:rFonts w:ascii="Times New Roman" w:hAnsi="Times New Roman"/>
          <w:sz w:val="21"/>
        </w:rPr>
        <w:lastRenderedPageBreak/>
        <w:br/>
        <w:t>1.6. “Executable Form”</w:t>
      </w:r>
      <w:r>
        <w:rPr>
          <w:rFonts w:ascii="Times New Roman" w:hAnsi="Times New Roman"/>
          <w:sz w:val="21"/>
        </w:rPr>
        <w:br/>
        <w:t>means any form of the work other than Source Code Form.</w:t>
      </w:r>
      <w:r>
        <w:rPr>
          <w:rFonts w:ascii="Times New Roman" w:hAnsi="Times New Roman"/>
          <w:sz w:val="21"/>
        </w:rPr>
        <w:br/>
      </w:r>
      <w:r>
        <w:rPr>
          <w:rFonts w:ascii="Times New Roman" w:hAnsi="Times New Roman"/>
          <w:sz w:val="21"/>
        </w:rPr>
        <w:br/>
        <w:t>1.7. “Larger Work”</w:t>
      </w:r>
      <w:r>
        <w:rPr>
          <w:rFonts w:ascii="Times New Roman" w:hAnsi="Times New Roman"/>
          <w:sz w:val="21"/>
        </w:rPr>
        <w:br/>
        <w:t>means a work that combines Covered Software with other material, in a separate file or files, that is not Covered Software.</w:t>
      </w:r>
      <w:r>
        <w:rPr>
          <w:rFonts w:ascii="Times New Roman" w:hAnsi="Times New Roman"/>
          <w:sz w:val="21"/>
        </w:rPr>
        <w:br/>
      </w:r>
      <w:r>
        <w:rPr>
          <w:rFonts w:ascii="Times New Roman" w:hAnsi="Times New Roman"/>
          <w:sz w:val="21"/>
        </w:rPr>
        <w:br/>
        <w:t>1.8. “License”</w:t>
      </w:r>
      <w:r>
        <w:rPr>
          <w:rFonts w:ascii="Times New Roman" w:hAnsi="Times New Roman"/>
          <w:sz w:val="21"/>
        </w:rPr>
        <w:br/>
        <w:t>means this document.</w:t>
      </w:r>
      <w:r>
        <w:rPr>
          <w:rFonts w:ascii="Times New Roman" w:hAnsi="Times New Roman"/>
          <w:sz w:val="21"/>
        </w:rPr>
        <w:br/>
      </w:r>
      <w:r>
        <w:rPr>
          <w:rFonts w:ascii="Times New Roman" w:hAnsi="Times New Roman"/>
          <w:sz w:val="21"/>
        </w:rPr>
        <w:br/>
        <w:t>1.9. “Licensable”</w:t>
      </w:r>
      <w:r>
        <w:rPr>
          <w:rFonts w:ascii="Times New Roman" w:hAnsi="Times New Roman"/>
          <w:sz w:val="21"/>
        </w:rPr>
        <w:br/>
        <w:t>means having the right to grant, to the maximum extent possible, whether at the time of the initial grant or subsequently, any and all of the rights conveyed by this License.</w:t>
      </w:r>
      <w:r>
        <w:rPr>
          <w:rFonts w:ascii="Times New Roman" w:hAnsi="Times New Roman"/>
          <w:sz w:val="21"/>
        </w:rPr>
        <w:br/>
      </w:r>
      <w:r>
        <w:rPr>
          <w:rFonts w:ascii="Times New Roman" w:hAnsi="Times New Roman"/>
          <w:sz w:val="21"/>
        </w:rPr>
        <w:br/>
        <w:t>1.10. “Modifications”</w:t>
      </w:r>
      <w:r>
        <w:rPr>
          <w:rFonts w:ascii="Times New Roman" w:hAnsi="Times New Roman"/>
          <w:sz w:val="21"/>
        </w:rPr>
        <w:br/>
        <w:t>means any of the following:</w:t>
      </w:r>
      <w:r>
        <w:rPr>
          <w:rFonts w:ascii="Times New Roman" w:hAnsi="Times New Roman"/>
          <w:sz w:val="21"/>
        </w:rPr>
        <w:br/>
      </w:r>
      <w:r>
        <w:rPr>
          <w:rFonts w:ascii="Times New Roman" w:hAnsi="Times New Roman"/>
          <w:sz w:val="21"/>
        </w:rPr>
        <w:br/>
        <w:t>any file in Source Code Form that results from an addition to, deletion from, or modification of the contents of Covered Software; or</w:t>
      </w:r>
      <w:r>
        <w:rPr>
          <w:rFonts w:ascii="Times New Roman" w:hAnsi="Times New Roman"/>
          <w:sz w:val="21"/>
        </w:rPr>
        <w:br/>
      </w:r>
      <w:r>
        <w:rPr>
          <w:rFonts w:ascii="Times New Roman" w:hAnsi="Times New Roman"/>
          <w:sz w:val="21"/>
        </w:rPr>
        <w:br/>
        <w:t>any new file in Source Code Form that contains any Covered Software.</w:t>
      </w:r>
      <w:r>
        <w:rPr>
          <w:rFonts w:ascii="Times New Roman" w:hAnsi="Times New Roman"/>
          <w:sz w:val="21"/>
        </w:rPr>
        <w:br/>
      </w:r>
      <w:r>
        <w:rPr>
          <w:rFonts w:ascii="Times New Roman" w:hAnsi="Times New Roman"/>
          <w:sz w:val="21"/>
        </w:rPr>
        <w:br/>
        <w:t>1.11. “Patent Claims” of a Contributor</w:t>
      </w:r>
      <w:r>
        <w:rPr>
          <w:rFonts w:ascii="Times New Roman" w:hAnsi="Times New Roman"/>
          <w:sz w:val="21"/>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Fonts w:ascii="Times New Roman" w:hAnsi="Times New Roman"/>
          <w:sz w:val="21"/>
        </w:rPr>
        <w:br/>
      </w:r>
      <w:r>
        <w:rPr>
          <w:rFonts w:ascii="Times New Roman" w:hAnsi="Times New Roman"/>
          <w:sz w:val="21"/>
        </w:rPr>
        <w:br/>
        <w:t>1.12. “Secondary License”</w:t>
      </w:r>
      <w:r>
        <w:rPr>
          <w:rFonts w:ascii="Times New Roman" w:hAnsi="Times New Roman"/>
          <w:sz w:val="21"/>
        </w:rPr>
        <w:br/>
        <w:t>means either the GNU General Public License, Version 2.0, the GNU Lesser General Public License, Version 2.1, the GNU Affero General Public License, Version 3.0, or any later versions of those licenses.</w:t>
      </w:r>
      <w:r>
        <w:rPr>
          <w:rFonts w:ascii="Times New Roman" w:hAnsi="Times New Roman"/>
          <w:sz w:val="21"/>
        </w:rPr>
        <w:br/>
      </w:r>
      <w:r>
        <w:rPr>
          <w:rFonts w:ascii="Times New Roman" w:hAnsi="Times New Roman"/>
          <w:sz w:val="21"/>
        </w:rPr>
        <w:br/>
        <w:t>1.13. “Source Code Form”</w:t>
      </w:r>
      <w:r>
        <w:rPr>
          <w:rFonts w:ascii="Times New Roman" w:hAnsi="Times New Roman"/>
          <w:sz w:val="21"/>
        </w:rPr>
        <w:br/>
        <w:t>means the form of the work preferred for making modifications.</w:t>
      </w:r>
      <w:r>
        <w:rPr>
          <w:rFonts w:ascii="Times New Roman" w:hAnsi="Times New Roman"/>
          <w:sz w:val="21"/>
        </w:rPr>
        <w:br/>
      </w:r>
      <w:r>
        <w:rPr>
          <w:rFonts w:ascii="Times New Roman" w:hAnsi="Times New Roman"/>
          <w:sz w:val="21"/>
        </w:rPr>
        <w:br/>
        <w:t>1.14. “You” (or “Your”)</w:t>
      </w:r>
      <w:r>
        <w:rPr>
          <w:rFonts w:ascii="Times New Roman" w:hAnsi="Times New Roman"/>
          <w:sz w:val="21"/>
        </w:rPr>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r>
      <w:r>
        <w:rPr>
          <w:rFonts w:ascii="Times New Roman" w:hAnsi="Times New Roman"/>
          <w:sz w:val="21"/>
        </w:rPr>
        <w:br/>
      </w:r>
      <w:r>
        <w:rPr>
          <w:rFonts w:ascii="Times New Roman" w:hAnsi="Times New Roman"/>
          <w:sz w:val="21"/>
        </w:rPr>
        <w:lastRenderedPageBreak/>
        <w:t>2. License Grants and Conditions</w:t>
      </w:r>
      <w:r>
        <w:rPr>
          <w:rFonts w:ascii="Times New Roman" w:hAnsi="Times New Roman"/>
          <w:sz w:val="21"/>
        </w:rPr>
        <w:br/>
        <w:t>2.1. Grants</w:t>
      </w:r>
      <w:r>
        <w:rPr>
          <w:rFonts w:ascii="Times New Roman" w:hAnsi="Times New Roman"/>
          <w:sz w:val="21"/>
        </w:rPr>
        <w:br/>
        <w:t>Each Contributor hereby grants You a world-wide, royalty-free, non-exclusive license:</w:t>
      </w:r>
      <w:r>
        <w:rPr>
          <w:rFonts w:ascii="Times New Roman" w:hAnsi="Times New Roman"/>
          <w:sz w:val="21"/>
        </w:rPr>
        <w:br/>
      </w:r>
      <w:r>
        <w:rPr>
          <w:rFonts w:ascii="Times New Roman" w:hAnsi="Times New Roman"/>
          <w:sz w:val="21"/>
        </w:rP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sz w:val="21"/>
        </w:rPr>
        <w:br/>
      </w:r>
      <w:r>
        <w:rPr>
          <w:rFonts w:ascii="Times New Roman" w:hAnsi="Times New Roman"/>
          <w:sz w:val="21"/>
        </w:rPr>
        <w:br/>
        <w:t>under Patent Claims of such Contributor to make, use, sell, offer for sale, have made, import, and otherwise transfer either its Contributions or its Contributor Version.</w:t>
      </w:r>
      <w:r>
        <w:rPr>
          <w:rFonts w:ascii="Times New Roman" w:hAnsi="Times New Roman"/>
          <w:sz w:val="21"/>
        </w:rPr>
        <w:br/>
      </w:r>
      <w:r>
        <w:rPr>
          <w:rFonts w:ascii="Times New Roman" w:hAnsi="Times New Roman"/>
          <w:sz w:val="21"/>
        </w:rPr>
        <w:br/>
        <w:t>2.2. Effective Date</w:t>
      </w:r>
      <w:r>
        <w:rPr>
          <w:rFonts w:ascii="Times New Roman" w:hAnsi="Times New Roman"/>
          <w:sz w:val="21"/>
        </w:rPr>
        <w:br/>
        <w:t>The licenses granted in Section 2.1 with respect to any Contribution become effective for each Contribution on the date the Contributor first distributes such Contribution.</w:t>
      </w:r>
      <w:r>
        <w:rPr>
          <w:rFonts w:ascii="Times New Roman" w:hAnsi="Times New Roman"/>
          <w:sz w:val="21"/>
        </w:rPr>
        <w:br/>
      </w:r>
      <w:r>
        <w:rPr>
          <w:rFonts w:ascii="Times New Roman" w:hAnsi="Times New Roman"/>
          <w:sz w:val="21"/>
        </w:rPr>
        <w:br/>
        <w:t>2.3. Limitations on Grant Scope</w:t>
      </w:r>
      <w:r>
        <w:rPr>
          <w:rFonts w:ascii="Times New Roman" w:hAnsi="Times New Roman"/>
          <w:sz w:val="21"/>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sz w:val="21"/>
        </w:rPr>
        <w:br/>
      </w:r>
      <w:r>
        <w:rPr>
          <w:rFonts w:ascii="Times New Roman" w:hAnsi="Times New Roman"/>
          <w:sz w:val="21"/>
        </w:rPr>
        <w:br/>
        <w:t>for any code that a Contributor has removed from Covered Software; or</w:t>
      </w:r>
      <w:r>
        <w:rPr>
          <w:rFonts w:ascii="Times New Roman" w:hAnsi="Times New Roman"/>
          <w:sz w:val="21"/>
        </w:rPr>
        <w:br/>
      </w:r>
      <w:r>
        <w:rPr>
          <w:rFonts w:ascii="Times New Roman" w:hAnsi="Times New Roman"/>
          <w:sz w:val="21"/>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sz w:val="21"/>
        </w:rPr>
        <w:br/>
      </w:r>
      <w:r>
        <w:rPr>
          <w:rFonts w:ascii="Times New Roman" w:hAnsi="Times New Roman"/>
          <w:sz w:val="21"/>
        </w:rPr>
        <w:br/>
        <w:t>under Patent Claims infringed by Covered Software in the absence of its Contributions.</w:t>
      </w:r>
      <w:r>
        <w:rPr>
          <w:rFonts w:ascii="Times New Roman" w:hAnsi="Times New Roman"/>
          <w:sz w:val="21"/>
        </w:rPr>
        <w:br/>
      </w:r>
      <w:r>
        <w:rPr>
          <w:rFonts w:ascii="Times New Roman" w:hAnsi="Times New Roman"/>
          <w:sz w:val="21"/>
        </w:rPr>
        <w:br/>
        <w:t>This License does not grant any rights in the trademarks, service marks, or logos of any Contributor (except as may be necessary to comply with the notice requirements in Section 3.4).</w:t>
      </w:r>
      <w:r>
        <w:rPr>
          <w:rFonts w:ascii="Times New Roman" w:hAnsi="Times New Roman"/>
          <w:sz w:val="21"/>
        </w:rPr>
        <w:br/>
      </w:r>
      <w:r>
        <w:rPr>
          <w:rFonts w:ascii="Times New Roman" w:hAnsi="Times New Roman"/>
          <w:sz w:val="21"/>
        </w:rPr>
        <w:br/>
        <w:t>2.4. Subsequent Licenses</w:t>
      </w:r>
      <w:r>
        <w:rPr>
          <w:rFonts w:ascii="Times New Roman" w:hAnsi="Times New Roman"/>
          <w:sz w:val="21"/>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sz w:val="21"/>
        </w:rPr>
        <w:br/>
      </w:r>
      <w:r>
        <w:rPr>
          <w:rFonts w:ascii="Times New Roman" w:hAnsi="Times New Roman"/>
          <w:sz w:val="21"/>
        </w:rPr>
        <w:br/>
        <w:t>2.5. Representation</w:t>
      </w:r>
      <w:r>
        <w:rPr>
          <w:rFonts w:ascii="Times New Roman" w:hAnsi="Times New Roman"/>
          <w:sz w:val="21"/>
        </w:rPr>
        <w:br/>
        <w:t>Each Contributor represents that the Contributor believes its Contributions are its original creation(s) or it has sufficient rights to grant the rights to its Contributions conveyed by this License.</w:t>
      </w:r>
      <w:r>
        <w:rPr>
          <w:rFonts w:ascii="Times New Roman" w:hAnsi="Times New Roman"/>
          <w:sz w:val="21"/>
        </w:rPr>
        <w:br/>
      </w:r>
      <w:r>
        <w:rPr>
          <w:rFonts w:ascii="Times New Roman" w:hAnsi="Times New Roman"/>
          <w:sz w:val="21"/>
        </w:rPr>
        <w:br/>
        <w:t>2.6. Fair Use</w:t>
      </w:r>
      <w:r>
        <w:rPr>
          <w:rFonts w:ascii="Times New Roman" w:hAnsi="Times New Roman"/>
          <w:sz w:val="21"/>
        </w:rPr>
        <w:br/>
        <w:t>This License is not intended to limit any rights You have under applicable copyright doctrines of fair use, fair dealing, or other equivalents.</w:t>
      </w:r>
      <w:r>
        <w:rPr>
          <w:rFonts w:ascii="Times New Roman" w:hAnsi="Times New Roman"/>
          <w:sz w:val="21"/>
        </w:rPr>
        <w:br/>
      </w:r>
      <w:r>
        <w:rPr>
          <w:rFonts w:ascii="Times New Roman" w:hAnsi="Times New Roman"/>
          <w:sz w:val="21"/>
        </w:rPr>
        <w:lastRenderedPageBreak/>
        <w:br/>
        <w:t>2.7. Conditions</w:t>
      </w:r>
      <w:r>
        <w:rPr>
          <w:rFonts w:ascii="Times New Roman" w:hAnsi="Times New Roman"/>
          <w:sz w:val="21"/>
        </w:rPr>
        <w:br/>
        <w:t>Sections 3.1, 3.2, 3.3, and 3.4 are conditions of the licenses granted in Section 2.1.</w:t>
      </w:r>
      <w:r>
        <w:rPr>
          <w:rFonts w:ascii="Times New Roman" w:hAnsi="Times New Roman"/>
          <w:sz w:val="21"/>
        </w:rPr>
        <w:br/>
      </w:r>
      <w:r>
        <w:rPr>
          <w:rFonts w:ascii="Times New Roman" w:hAnsi="Times New Roman"/>
          <w:sz w:val="21"/>
        </w:rPr>
        <w:br/>
        <w:t>3. Responsibilities</w:t>
      </w:r>
      <w:r>
        <w:rPr>
          <w:rFonts w:ascii="Times New Roman" w:hAnsi="Times New Roman"/>
          <w:sz w:val="21"/>
        </w:rPr>
        <w:br/>
        <w:t>3.1. Distribution of Source Form</w:t>
      </w:r>
      <w:r>
        <w:rPr>
          <w:rFonts w:ascii="Times New Roman" w:hAnsi="Times New Roman"/>
          <w:sz w:val="21"/>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sz w:val="21"/>
        </w:rPr>
        <w:br/>
      </w:r>
      <w:r>
        <w:rPr>
          <w:rFonts w:ascii="Times New Roman" w:hAnsi="Times New Roman"/>
          <w:sz w:val="21"/>
        </w:rPr>
        <w:br/>
        <w:t>3.2. Distribution of Executable Form</w:t>
      </w:r>
      <w:r>
        <w:rPr>
          <w:rFonts w:ascii="Times New Roman" w:hAnsi="Times New Roman"/>
          <w:sz w:val="21"/>
        </w:rPr>
        <w:br/>
        <w:t>If You distribute Covered Software in Executable Form then:</w:t>
      </w:r>
      <w:r>
        <w:rPr>
          <w:rFonts w:ascii="Times New Roman" w:hAnsi="Times New Roman"/>
          <w:sz w:val="21"/>
        </w:rPr>
        <w:br/>
      </w:r>
      <w:r>
        <w:rPr>
          <w:rFonts w:ascii="Times New Roman" w:hAnsi="Times New Roman"/>
          <w:sz w:val="21"/>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sz w:val="21"/>
        </w:rPr>
        <w:br/>
      </w:r>
      <w:r>
        <w:rPr>
          <w:rFonts w:ascii="Times New Roman" w:hAnsi="Times New Roman"/>
          <w:sz w:val="21"/>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sz w:val="21"/>
        </w:rPr>
        <w:br/>
      </w:r>
      <w:r>
        <w:rPr>
          <w:rFonts w:ascii="Times New Roman" w:hAnsi="Times New Roman"/>
          <w:sz w:val="21"/>
        </w:rPr>
        <w:br/>
        <w:t>3.3. Distribution of a Larger Work</w:t>
      </w:r>
      <w:r>
        <w:rPr>
          <w:rFonts w:ascii="Times New Roman" w:hAnsi="Times New Roman"/>
          <w:sz w:val="21"/>
        </w:rPr>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sz w:val="21"/>
        </w:rPr>
        <w:br/>
      </w:r>
      <w:r>
        <w:rPr>
          <w:rFonts w:ascii="Times New Roman" w:hAnsi="Times New Roman"/>
          <w:sz w:val="21"/>
        </w:rPr>
        <w:br/>
        <w:t>3.4. Notices</w:t>
      </w:r>
      <w:r>
        <w:rPr>
          <w:rFonts w:ascii="Times New Roman" w:hAnsi="Times New Roman"/>
          <w:sz w:val="21"/>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sz w:val="21"/>
        </w:rPr>
        <w:br/>
      </w:r>
      <w:r>
        <w:rPr>
          <w:rFonts w:ascii="Times New Roman" w:hAnsi="Times New Roman"/>
          <w:sz w:val="21"/>
        </w:rPr>
        <w:br/>
        <w:t>3.5. Application of Additional Terms</w:t>
      </w:r>
      <w:r>
        <w:rPr>
          <w:rFonts w:ascii="Times New Roman" w:hAnsi="Times New Roman"/>
          <w:sz w:val="21"/>
        </w:rPr>
        <w:br/>
        <w:t xml:space="preserve">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w:t>
      </w:r>
      <w:r>
        <w:rPr>
          <w:rFonts w:ascii="Times New Roman" w:hAnsi="Times New Roman"/>
          <w:sz w:val="21"/>
        </w:rPr>
        <w:lastRenderedPageBreak/>
        <w:t>disclaimers of warranty and limitations of liability specific to any jurisdiction.</w:t>
      </w:r>
      <w:r>
        <w:rPr>
          <w:rFonts w:ascii="Times New Roman" w:hAnsi="Times New Roman"/>
          <w:sz w:val="21"/>
        </w:rPr>
        <w:br/>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Termination</w:t>
      </w:r>
      <w:r>
        <w:rPr>
          <w:rFonts w:ascii="Times New Roman" w:hAnsi="Times New Roman"/>
          <w:sz w:val="21"/>
        </w:rPr>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sz w:val="21"/>
        </w:rPr>
        <w:br/>
      </w:r>
      <w:r>
        <w:rPr>
          <w:rFonts w:ascii="Times New Roman" w:hAnsi="Times New Roman"/>
          <w:sz w:val="21"/>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sz w:val="21"/>
        </w:rPr>
        <w:br/>
      </w:r>
      <w:r>
        <w:rPr>
          <w:rFonts w:ascii="Times New Roman" w:hAnsi="Times New Roman"/>
          <w:sz w:val="21"/>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sz w:val="21"/>
        </w:rPr>
        <w:br/>
      </w:r>
      <w:r>
        <w:rPr>
          <w:rFonts w:ascii="Times New Roman" w:hAnsi="Times New Roman"/>
          <w:sz w:val="21"/>
        </w:rPr>
        <w:br/>
        <w:t>6. Disclaimer of Warranty</w:t>
      </w:r>
      <w:r>
        <w:rPr>
          <w:rFonts w:ascii="Times New Roman" w:hAnsi="Times New Roman"/>
          <w:sz w:val="21"/>
        </w:rPr>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sz w:val="21"/>
        </w:rPr>
        <w:br/>
      </w:r>
      <w:r>
        <w:rPr>
          <w:rFonts w:ascii="Times New Roman" w:hAnsi="Times New Roman"/>
          <w:sz w:val="21"/>
        </w:rPr>
        <w:br/>
        <w:t>7. Limitation of Liability</w:t>
      </w:r>
      <w:r>
        <w:rPr>
          <w:rFonts w:ascii="Times New Roman" w:hAnsi="Times New Roman"/>
          <w:sz w:val="21"/>
        </w:rPr>
        <w:br/>
        <w:t xml:space="preserve">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w:t>
      </w:r>
      <w:r>
        <w:rPr>
          <w:rFonts w:ascii="Times New Roman" w:hAnsi="Times New Roman"/>
          <w:sz w:val="21"/>
        </w:rPr>
        <w:lastRenderedPageBreak/>
        <w:t>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r>
      <w:r>
        <w:rPr>
          <w:rFonts w:ascii="Times New Roman" w:hAnsi="Times New Roman"/>
          <w:sz w:val="21"/>
        </w:rPr>
        <w:br/>
        <w:t>8. Litigation</w:t>
      </w:r>
      <w:r>
        <w:rPr>
          <w:rFonts w:ascii="Times New Roman" w:hAnsi="Times New Roman"/>
          <w:sz w:val="21"/>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sz w:val="21"/>
        </w:rPr>
        <w:br/>
      </w:r>
      <w:r>
        <w:rPr>
          <w:rFonts w:ascii="Times New Roman" w:hAnsi="Times New Roman"/>
          <w:sz w:val="21"/>
        </w:rPr>
        <w:br/>
        <w:t>9. Miscellaneous</w:t>
      </w:r>
      <w:r>
        <w:rPr>
          <w:rFonts w:ascii="Times New Roman" w:hAnsi="Times New Roman"/>
          <w:sz w:val="21"/>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sz w:val="21"/>
        </w:rPr>
        <w:br/>
      </w:r>
      <w:r>
        <w:rPr>
          <w:rFonts w:ascii="Times New Roman" w:hAnsi="Times New Roman"/>
          <w:sz w:val="21"/>
        </w:rPr>
        <w:br/>
        <w:t>10. Versions of the License</w:t>
      </w:r>
      <w:r>
        <w:rPr>
          <w:rFonts w:ascii="Times New Roman" w:hAnsi="Times New Roman"/>
          <w:sz w:val="21"/>
        </w:rPr>
        <w:br/>
        <w:t>10.1. New Versions</w:t>
      </w:r>
      <w:r>
        <w:rPr>
          <w:rFonts w:ascii="Times New Roman" w:hAnsi="Times New Roman"/>
          <w:sz w:val="21"/>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sz w:val="21"/>
        </w:rPr>
        <w:br/>
      </w:r>
      <w:r>
        <w:rPr>
          <w:rFonts w:ascii="Times New Roman" w:hAnsi="Times New Roman"/>
          <w:sz w:val="21"/>
        </w:rPr>
        <w:br/>
        <w:t>10.2. Effect of New Versions</w:t>
      </w:r>
      <w:r>
        <w:rPr>
          <w:rFonts w:ascii="Times New Roman" w:hAnsi="Times New Roman"/>
          <w:sz w:val="21"/>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sz w:val="21"/>
        </w:rPr>
        <w:br/>
      </w:r>
      <w:r>
        <w:rPr>
          <w:rFonts w:ascii="Times New Roman" w:hAnsi="Times New Roman"/>
          <w:sz w:val="21"/>
        </w:rPr>
        <w:br/>
        <w:t>10.3. Modified Versions</w:t>
      </w:r>
      <w:r>
        <w:rPr>
          <w:rFonts w:ascii="Times New Roman" w:hAnsi="Times New Roman"/>
          <w:sz w:val="21"/>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sz w:val="21"/>
        </w:rPr>
        <w:br/>
      </w:r>
      <w:r>
        <w:rPr>
          <w:rFonts w:ascii="Times New Roman" w:hAnsi="Times New Roman"/>
          <w:sz w:val="21"/>
        </w:rPr>
        <w:br/>
        <w:t>10.4. Distributing Source Code Form that is Incompatible With Secondary Licenses</w:t>
      </w:r>
      <w:r>
        <w:rPr>
          <w:rFonts w:ascii="Times New Roman" w:hAnsi="Times New Roman"/>
          <w:sz w:val="21"/>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sz w:val="21"/>
        </w:rPr>
        <w:br/>
      </w:r>
      <w:r>
        <w:rPr>
          <w:rFonts w:ascii="Times New Roman" w:hAnsi="Times New Roman"/>
          <w:sz w:val="21"/>
        </w:rPr>
        <w:br/>
        <w:t>Exhibit A - Source Code Form License Notice</w:t>
      </w:r>
      <w:r>
        <w:rPr>
          <w:rFonts w:ascii="Times New Roman" w:hAnsi="Times New Roman"/>
          <w:sz w:val="21"/>
        </w:rPr>
        <w:br/>
        <w:t>This Source Code Form is subject to the terms of the Mozilla Public License, v. 2.0. If a copy of the MPL was not distributed with this file, You can obtain one at https://mozilla.org/MPL/2.0/.</w:t>
      </w:r>
      <w:r>
        <w:rPr>
          <w:rFonts w:ascii="Times New Roman" w:hAnsi="Times New Roman"/>
          <w:sz w:val="21"/>
        </w:rPr>
        <w:br/>
      </w:r>
      <w:r>
        <w:rPr>
          <w:rFonts w:ascii="Times New Roman" w:hAnsi="Times New Roman"/>
          <w:sz w:val="21"/>
        </w:rPr>
        <w:br/>
        <w:t xml:space="preserve">If it is not possible or desirable to put the notice in a particular file, then You may include the notice in a location </w:t>
      </w:r>
      <w:r>
        <w:rPr>
          <w:rFonts w:ascii="Times New Roman" w:hAnsi="Times New Roman"/>
          <w:sz w:val="21"/>
        </w:rPr>
        <w:lastRenderedPageBreak/>
        <w:t>(such as a LICENSE file in a relevant directory) where a recipient would be likely to look for such a notice.</w:t>
      </w:r>
      <w:r>
        <w:rPr>
          <w:rFonts w:ascii="Times New Roman" w:hAnsi="Times New Roman"/>
          <w:sz w:val="21"/>
        </w:rPr>
        <w:br/>
      </w:r>
      <w:r>
        <w:rPr>
          <w:rFonts w:ascii="Times New Roman" w:hAnsi="Times New Roman"/>
          <w:sz w:val="21"/>
        </w:rPr>
        <w:br/>
        <w:t>You may add additional accurate notices of copyright ownership.</w:t>
      </w:r>
      <w:r>
        <w:rPr>
          <w:rFonts w:ascii="Times New Roman" w:hAnsi="Times New Roman"/>
          <w:sz w:val="21"/>
        </w:rPr>
        <w:br/>
      </w:r>
      <w:r>
        <w:rPr>
          <w:rFonts w:ascii="Times New Roman" w:hAnsi="Times New Roman"/>
          <w:sz w:val="21"/>
        </w:rPr>
        <w:br/>
        <w:t>Exhibit B - “Incompatible With Secondary Licenses” Notice</w:t>
      </w:r>
      <w:r>
        <w:rPr>
          <w:rFonts w:ascii="Times New Roman" w:hAnsi="Times New Roman"/>
          <w:sz w:val="21"/>
        </w:rPr>
        <w:br/>
        <w:t>This Source Code Form is “Incompatible With Secondary Licenses”, as defined by the Mozilla Public License, v. 2.0.</w:t>
      </w:r>
    </w:p>
    <w:p w14:paraId="38B9BFB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8FCEF4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A7547A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04B5E2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A997F" w14:textId="77777777" w:rsidR="002165F5" w:rsidRDefault="002165F5">
      <w:pPr>
        <w:spacing w:line="240" w:lineRule="auto"/>
      </w:pPr>
      <w:r>
        <w:separator/>
      </w:r>
    </w:p>
  </w:endnote>
  <w:endnote w:type="continuationSeparator" w:id="0">
    <w:p w14:paraId="744F551A" w14:textId="77777777" w:rsidR="002165F5" w:rsidRDefault="002165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85BC824" w14:textId="77777777">
      <w:tc>
        <w:tcPr>
          <w:tcW w:w="1542" w:type="pct"/>
        </w:tcPr>
        <w:p w14:paraId="4DDB2F39" w14:textId="77777777" w:rsidR="00D63F71" w:rsidRDefault="005D0DE9">
          <w:pPr>
            <w:pStyle w:val="a8"/>
          </w:pPr>
          <w:r>
            <w:fldChar w:fldCharType="begin"/>
          </w:r>
          <w:r>
            <w:instrText xml:space="preserve"> DATE \@ "yyyy-MM-dd" </w:instrText>
          </w:r>
          <w:r>
            <w:fldChar w:fldCharType="separate"/>
          </w:r>
          <w:r w:rsidR="00FC0CCF">
            <w:rPr>
              <w:noProof/>
            </w:rPr>
            <w:t>2024-05-16</w:t>
          </w:r>
          <w:r>
            <w:fldChar w:fldCharType="end"/>
          </w:r>
        </w:p>
      </w:tc>
      <w:tc>
        <w:tcPr>
          <w:tcW w:w="1853" w:type="pct"/>
        </w:tcPr>
        <w:p w14:paraId="6CAF7333" w14:textId="77777777" w:rsidR="00D63F71" w:rsidRDefault="00D63F71">
          <w:pPr>
            <w:pStyle w:val="a8"/>
            <w:ind w:firstLineChars="200" w:firstLine="360"/>
          </w:pPr>
        </w:p>
      </w:tc>
      <w:tc>
        <w:tcPr>
          <w:tcW w:w="1605" w:type="pct"/>
        </w:tcPr>
        <w:p w14:paraId="21E34F0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165F5">
            <w:fldChar w:fldCharType="begin"/>
          </w:r>
          <w:r w:rsidR="002165F5">
            <w:instrText xml:space="preserve"> NUMPAGES  \* Arabic  \* MERGEFORMAT </w:instrText>
          </w:r>
          <w:r w:rsidR="002165F5">
            <w:fldChar w:fldCharType="separate"/>
          </w:r>
          <w:r w:rsidR="00B93B3B">
            <w:rPr>
              <w:noProof/>
            </w:rPr>
            <w:t>1</w:t>
          </w:r>
          <w:r w:rsidR="002165F5">
            <w:rPr>
              <w:noProof/>
            </w:rPr>
            <w:fldChar w:fldCharType="end"/>
          </w:r>
        </w:p>
      </w:tc>
    </w:tr>
  </w:tbl>
  <w:p w14:paraId="6419C59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75477" w14:textId="77777777" w:rsidR="002165F5" w:rsidRDefault="002165F5">
      <w:r>
        <w:separator/>
      </w:r>
    </w:p>
  </w:footnote>
  <w:footnote w:type="continuationSeparator" w:id="0">
    <w:p w14:paraId="70C9C08C" w14:textId="77777777" w:rsidR="002165F5" w:rsidRDefault="00216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1D854A" w14:textId="77777777">
      <w:trPr>
        <w:cantSplit/>
        <w:trHeight w:hRule="exact" w:val="777"/>
      </w:trPr>
      <w:tc>
        <w:tcPr>
          <w:tcW w:w="492" w:type="pct"/>
          <w:tcBorders>
            <w:bottom w:val="single" w:sz="6" w:space="0" w:color="auto"/>
          </w:tcBorders>
        </w:tcPr>
        <w:p w14:paraId="3DC53445" w14:textId="77777777" w:rsidR="00D63F71" w:rsidRDefault="00D63F71">
          <w:pPr>
            <w:pStyle w:val="a9"/>
          </w:pPr>
        </w:p>
        <w:p w14:paraId="51730399" w14:textId="77777777" w:rsidR="00D63F71" w:rsidRDefault="00D63F71">
          <w:pPr>
            <w:ind w:left="420"/>
          </w:pPr>
        </w:p>
      </w:tc>
      <w:tc>
        <w:tcPr>
          <w:tcW w:w="3283" w:type="pct"/>
          <w:tcBorders>
            <w:bottom w:val="single" w:sz="6" w:space="0" w:color="auto"/>
          </w:tcBorders>
          <w:vAlign w:val="bottom"/>
        </w:tcPr>
        <w:p w14:paraId="445DD7D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F2DB249" w14:textId="77777777" w:rsidR="00D63F71" w:rsidRDefault="00D63F71">
          <w:pPr>
            <w:pStyle w:val="a9"/>
            <w:ind w:firstLine="33"/>
          </w:pPr>
        </w:p>
      </w:tc>
    </w:tr>
  </w:tbl>
  <w:p w14:paraId="428F61D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5F5"/>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0CCF"/>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C025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11681</Words>
  <Characters>66586</Characters>
  <Application>Microsoft Office Word</Application>
  <DocSecurity>0</DocSecurity>
  <Lines>554</Lines>
  <Paragraphs>156</Paragraphs>
  <ScaleCrop>false</ScaleCrop>
  <Company>Huawei Technologies Co.,Ltd.</Company>
  <LinksUpToDate>false</LinksUpToDate>
  <CharactersWithSpaces>78111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