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535A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29766C9" w14:textId="77777777" w:rsidR="00D63F71" w:rsidRDefault="00D63F71">
      <w:pPr>
        <w:spacing w:line="420" w:lineRule="exact"/>
        <w:jc w:val="center"/>
        <w:rPr>
          <w:rFonts w:ascii="Arial" w:hAnsi="Arial" w:cs="Arial"/>
          <w:b/>
          <w:snapToGrid/>
          <w:sz w:val="32"/>
          <w:szCs w:val="32"/>
        </w:rPr>
      </w:pPr>
    </w:p>
    <w:p w14:paraId="454F0C2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4930E6A" w14:textId="77777777" w:rsidR="00B93B3B" w:rsidRPr="00B93B3B" w:rsidRDefault="00B93B3B" w:rsidP="00B93B3B">
      <w:pPr>
        <w:spacing w:line="420" w:lineRule="exact"/>
        <w:jc w:val="both"/>
        <w:rPr>
          <w:rFonts w:ascii="Arial" w:hAnsi="Arial" w:cs="Arial"/>
          <w:snapToGrid/>
        </w:rPr>
      </w:pPr>
    </w:p>
    <w:p w14:paraId="189CB9D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F927C4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1B72782" w14:textId="77777777" w:rsidR="00D63F71" w:rsidRDefault="00D63F71">
      <w:pPr>
        <w:spacing w:line="420" w:lineRule="exact"/>
        <w:jc w:val="both"/>
        <w:rPr>
          <w:rFonts w:ascii="Arial" w:hAnsi="Arial" w:cs="Arial"/>
          <w:i/>
          <w:snapToGrid/>
          <w:color w:val="0099FF"/>
          <w:sz w:val="18"/>
          <w:szCs w:val="18"/>
        </w:rPr>
      </w:pPr>
    </w:p>
    <w:p w14:paraId="2A736D0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92ABEB3" w14:textId="77777777" w:rsidR="00D63F71" w:rsidRDefault="00D63F71">
      <w:pPr>
        <w:pStyle w:val="aa"/>
        <w:spacing w:before="0" w:after="0" w:line="240" w:lineRule="auto"/>
        <w:jc w:val="left"/>
        <w:rPr>
          <w:rFonts w:ascii="Arial" w:hAnsi="Arial" w:cs="Arial"/>
          <w:bCs w:val="0"/>
          <w:sz w:val="21"/>
          <w:szCs w:val="21"/>
        </w:rPr>
      </w:pPr>
    </w:p>
    <w:p w14:paraId="67E296F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gnome-console 44.4</w:t>
      </w:r>
    </w:p>
    <w:p w14:paraId="7AC7706D" w14:textId="77777777" w:rsidR="00D63F71" w:rsidRDefault="005D0DE9">
      <w:pPr>
        <w:rPr>
          <w:rFonts w:ascii="Arial" w:hAnsi="Arial" w:cs="Arial"/>
          <w:b/>
        </w:rPr>
      </w:pPr>
      <w:r>
        <w:rPr>
          <w:rFonts w:ascii="Arial" w:hAnsi="Arial" w:cs="Arial"/>
          <w:b/>
        </w:rPr>
        <w:t xml:space="preserve">Copyright notice: </w:t>
      </w:r>
    </w:p>
    <w:p w14:paraId="503103DA" w14:textId="5AFCD343" w:rsidR="00D63F71" w:rsidRDefault="005D0DE9">
      <w:pPr>
        <w:pStyle w:val="Default"/>
        <w:rPr>
          <w:rFonts w:ascii="宋体" w:hAnsi="宋体" w:cs="宋体"/>
          <w:sz w:val="22"/>
          <w:szCs w:val="22"/>
        </w:rPr>
      </w:pPr>
      <w:r>
        <w:rPr>
          <w:rFonts w:ascii="宋体" w:hAnsi="宋体"/>
          <w:sz w:val="22"/>
        </w:rPr>
        <w:t>Copyright 2019 Christian Hergert &lt;chergert@redhat.com&gt;</w:t>
      </w:r>
      <w:r>
        <w:rPr>
          <w:rFonts w:ascii="宋体" w:hAnsi="宋体"/>
          <w:sz w:val="22"/>
        </w:rPr>
        <w:br/>
        <w:t>Copyright 2021 Purism SPC</w:t>
      </w:r>
      <w:r>
        <w:rPr>
          <w:rFonts w:ascii="宋体" w:hAnsi="宋体"/>
          <w:sz w:val="22"/>
        </w:rPr>
        <w:br/>
        <w:t>Copyright (C) 2007 Free Software Foundation, Inc. &lt;http:fsf.org/&gt;</w:t>
      </w:r>
      <w:r>
        <w:rPr>
          <w:rFonts w:ascii="宋体" w:hAnsi="宋体"/>
          <w:sz w:val="22"/>
        </w:rPr>
        <w:br/>
        <w:t>Copyright 2019 Zander Brown</w:t>
      </w:r>
      <w:r>
        <w:rPr>
          <w:rFonts w:ascii="宋体" w:hAnsi="宋体"/>
          <w:sz w:val="22"/>
        </w:rPr>
        <w:br/>
        <w:t>Copyright 2019-2021 Zander Brown</w:t>
      </w:r>
      <w:r>
        <w:rPr>
          <w:rFonts w:ascii="宋体" w:hAnsi="宋体"/>
          <w:sz w:val="22"/>
        </w:rPr>
        <w:br/>
        <w:t>Copyright 2019-2020 Zander Brown</w:t>
      </w:r>
      <w:r>
        <w:rPr>
          <w:rFonts w:ascii="宋体" w:hAnsi="宋体"/>
          <w:sz w:val="22"/>
        </w:rPr>
        <w:br/>
        <w:t>Copyright 2022 Zander Brown</w:t>
      </w:r>
      <w:r>
        <w:rPr>
          <w:rFonts w:ascii="宋体" w:hAnsi="宋体"/>
          <w:sz w:val="22"/>
        </w:rPr>
        <w:br/>
        <w:t>Copyright 2021 Zander Brown</w:t>
      </w:r>
      <w:r>
        <w:rPr>
          <w:rFonts w:ascii="宋体" w:hAnsi="宋体"/>
          <w:sz w:val="22"/>
        </w:rPr>
        <w:br/>
      </w:r>
    </w:p>
    <w:p w14:paraId="036D9E96" w14:textId="77777777" w:rsidR="00D63F71" w:rsidRDefault="005D0DE9">
      <w:pPr>
        <w:pStyle w:val="Default"/>
        <w:rPr>
          <w:rFonts w:ascii="宋体" w:hAnsi="宋体" w:cs="宋体"/>
          <w:sz w:val="22"/>
          <w:szCs w:val="22"/>
        </w:rPr>
      </w:pPr>
      <w:r>
        <w:rPr>
          <w:b/>
        </w:rPr>
        <w:t xml:space="preserve">License: </w:t>
      </w:r>
      <w:r>
        <w:rPr>
          <w:sz w:val="21"/>
        </w:rPr>
        <w:t>GPLv3+</w:t>
      </w:r>
    </w:p>
    <w:p w14:paraId="1F69928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w:t>
      </w:r>
      <w:r>
        <w:rPr>
          <w:rFonts w:ascii="Times New Roman" w:hAnsi="Times New Roman"/>
          <w:sz w:val="21"/>
        </w:rPr>
        <w:lastRenderedPageBreak/>
        <w:t>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 xml:space="preserve">When you convey a covered work, you waive any legal power to forbid circumvention of technological measures </w:t>
      </w:r>
      <w:r>
        <w:rPr>
          <w:rFonts w:ascii="Times New Roman" w:hAnsi="Times New Roman"/>
          <w:sz w:val="21"/>
        </w:rPr>
        <w:lastRenderedPageBreak/>
        <w:t>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w:t>
      </w:r>
      <w:r>
        <w:rPr>
          <w:rFonts w:ascii="Times New Roman" w:hAnsi="Times New Roman"/>
          <w:sz w:val="21"/>
        </w:rPr>
        <w:lastRenderedPageBreak/>
        <w:t>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r>
      <w:r>
        <w:rPr>
          <w:rFonts w:ascii="Times New Roman" w:hAnsi="Times New Roman"/>
          <w:sz w:val="21"/>
        </w:rPr>
        <w:lastRenderedPageBreak/>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w:t>
      </w:r>
      <w:r>
        <w:rPr>
          <w:rFonts w:ascii="Times New Roman" w:hAnsi="Times New Roman"/>
          <w:sz w:val="21"/>
        </w:rPr>
        <w:lastRenderedPageBreak/>
        <w:t>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w:t>
      </w:r>
      <w:r>
        <w:rPr>
          <w:rFonts w:ascii="Times New Roman" w:hAnsi="Times New Roman"/>
          <w:sz w:val="21"/>
        </w:rPr>
        <w:lastRenderedPageBreak/>
        <w:t>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 xml:space="preserve">Later license versions may give you additional or different permissions. However, no additional obligations are </w:t>
      </w:r>
      <w:r>
        <w:rPr>
          <w:rFonts w:ascii="Times New Roman" w:hAnsi="Times New Roman"/>
          <w:sz w:val="21"/>
        </w:rPr>
        <w:lastRenderedPageBreak/>
        <w:t>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r>
      <w:r>
        <w:rPr>
          <w:rFonts w:ascii="Times New Roman" w:hAnsi="Times New Roman"/>
          <w:sz w:val="21"/>
        </w:rPr>
        <w:lastRenderedPageBreak/>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027C53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0C5F6A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594EB9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D1EE82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5E905" w14:textId="77777777" w:rsidR="006D6056" w:rsidRDefault="006D6056">
      <w:pPr>
        <w:spacing w:line="240" w:lineRule="auto"/>
      </w:pPr>
      <w:r>
        <w:separator/>
      </w:r>
    </w:p>
  </w:endnote>
  <w:endnote w:type="continuationSeparator" w:id="0">
    <w:p w14:paraId="79A5A5CF" w14:textId="77777777" w:rsidR="006D6056" w:rsidRDefault="006D60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C820AA5" w14:textId="77777777">
      <w:tc>
        <w:tcPr>
          <w:tcW w:w="1542" w:type="pct"/>
        </w:tcPr>
        <w:p w14:paraId="38B099F5" w14:textId="77777777" w:rsidR="00D63F71" w:rsidRDefault="005D0DE9">
          <w:pPr>
            <w:pStyle w:val="a8"/>
          </w:pPr>
          <w:r>
            <w:fldChar w:fldCharType="begin"/>
          </w:r>
          <w:r>
            <w:instrText xml:space="preserve"> DATE \@ "yyyy-MM-dd" </w:instrText>
          </w:r>
          <w:r>
            <w:fldChar w:fldCharType="separate"/>
          </w:r>
          <w:r w:rsidR="009A0658">
            <w:rPr>
              <w:noProof/>
            </w:rPr>
            <w:t>2024-05-16</w:t>
          </w:r>
          <w:r>
            <w:fldChar w:fldCharType="end"/>
          </w:r>
        </w:p>
      </w:tc>
      <w:tc>
        <w:tcPr>
          <w:tcW w:w="1853" w:type="pct"/>
        </w:tcPr>
        <w:p w14:paraId="6A0F15F5" w14:textId="77777777" w:rsidR="00D63F71" w:rsidRDefault="00D63F71">
          <w:pPr>
            <w:pStyle w:val="a8"/>
            <w:ind w:firstLineChars="200" w:firstLine="360"/>
          </w:pPr>
        </w:p>
      </w:tc>
      <w:tc>
        <w:tcPr>
          <w:tcW w:w="1605" w:type="pct"/>
        </w:tcPr>
        <w:p w14:paraId="5FCA3C8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D6056">
            <w:fldChar w:fldCharType="begin"/>
          </w:r>
          <w:r w:rsidR="006D6056">
            <w:instrText xml:space="preserve"> NUMPAGES  \* Arabic  \* MERGEFORMAT </w:instrText>
          </w:r>
          <w:r w:rsidR="006D6056">
            <w:fldChar w:fldCharType="separate"/>
          </w:r>
          <w:r w:rsidR="00B93B3B">
            <w:rPr>
              <w:noProof/>
            </w:rPr>
            <w:t>1</w:t>
          </w:r>
          <w:r w:rsidR="006D6056">
            <w:rPr>
              <w:noProof/>
            </w:rPr>
            <w:fldChar w:fldCharType="end"/>
          </w:r>
        </w:p>
      </w:tc>
    </w:tr>
  </w:tbl>
  <w:p w14:paraId="53DF4DD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0F87A" w14:textId="77777777" w:rsidR="006D6056" w:rsidRDefault="006D6056">
      <w:r>
        <w:separator/>
      </w:r>
    </w:p>
  </w:footnote>
  <w:footnote w:type="continuationSeparator" w:id="0">
    <w:p w14:paraId="54D1D9D7" w14:textId="77777777" w:rsidR="006D6056" w:rsidRDefault="006D6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23825A5" w14:textId="77777777">
      <w:trPr>
        <w:cantSplit/>
        <w:trHeight w:hRule="exact" w:val="777"/>
      </w:trPr>
      <w:tc>
        <w:tcPr>
          <w:tcW w:w="492" w:type="pct"/>
          <w:tcBorders>
            <w:bottom w:val="single" w:sz="6" w:space="0" w:color="auto"/>
          </w:tcBorders>
        </w:tcPr>
        <w:p w14:paraId="71D68F27" w14:textId="77777777" w:rsidR="00D63F71" w:rsidRDefault="00D63F71">
          <w:pPr>
            <w:pStyle w:val="a9"/>
          </w:pPr>
        </w:p>
        <w:p w14:paraId="4F3EAD8C" w14:textId="77777777" w:rsidR="00D63F71" w:rsidRDefault="00D63F71">
          <w:pPr>
            <w:ind w:left="420"/>
          </w:pPr>
        </w:p>
      </w:tc>
      <w:tc>
        <w:tcPr>
          <w:tcW w:w="3283" w:type="pct"/>
          <w:tcBorders>
            <w:bottom w:val="single" w:sz="6" w:space="0" w:color="auto"/>
          </w:tcBorders>
          <w:vAlign w:val="bottom"/>
        </w:tcPr>
        <w:p w14:paraId="3294C0B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FB29CDB" w14:textId="77777777" w:rsidR="00D63F71" w:rsidRDefault="00D63F71">
          <w:pPr>
            <w:pStyle w:val="a9"/>
            <w:ind w:firstLine="33"/>
          </w:pPr>
        </w:p>
      </w:tc>
    </w:tr>
  </w:tbl>
  <w:p w14:paraId="4F090B9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D6056"/>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0658"/>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0BC6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5431</Words>
  <Characters>30961</Characters>
  <Application>Microsoft Office Word</Application>
  <DocSecurity>0</DocSecurity>
  <Lines>258</Lines>
  <Paragraphs>72</Paragraphs>
  <ScaleCrop>false</ScaleCrop>
  <Company>Huawei Technologies Co.,Ltd.</Company>
  <LinksUpToDate>false</LinksUpToDate>
  <CharactersWithSpaces>36320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