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CD72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F672665" w14:textId="77777777" w:rsidR="00D63F71" w:rsidRDefault="00D63F71">
      <w:pPr>
        <w:spacing w:line="420" w:lineRule="exact"/>
        <w:jc w:val="center"/>
        <w:rPr>
          <w:rFonts w:ascii="Arial" w:hAnsi="Arial" w:cs="Arial"/>
          <w:b/>
          <w:snapToGrid/>
          <w:sz w:val="32"/>
          <w:szCs w:val="32"/>
        </w:rPr>
      </w:pPr>
    </w:p>
    <w:p w14:paraId="6338DD1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7877515" w14:textId="77777777" w:rsidR="00B93B3B" w:rsidRPr="00B93B3B" w:rsidRDefault="00B93B3B" w:rsidP="00B93B3B">
      <w:pPr>
        <w:spacing w:line="420" w:lineRule="exact"/>
        <w:jc w:val="both"/>
        <w:rPr>
          <w:rFonts w:ascii="Arial" w:hAnsi="Arial" w:cs="Arial"/>
          <w:snapToGrid/>
        </w:rPr>
      </w:pPr>
    </w:p>
    <w:p w14:paraId="42A36E6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2CF8C7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F4B5371" w14:textId="77777777" w:rsidR="00D63F71" w:rsidRDefault="00D63F71">
      <w:pPr>
        <w:spacing w:line="420" w:lineRule="exact"/>
        <w:jc w:val="both"/>
        <w:rPr>
          <w:rFonts w:ascii="Arial" w:hAnsi="Arial" w:cs="Arial"/>
          <w:i/>
          <w:snapToGrid/>
          <w:color w:val="0099FF"/>
          <w:sz w:val="18"/>
          <w:szCs w:val="18"/>
        </w:rPr>
      </w:pPr>
    </w:p>
    <w:p w14:paraId="47CCFD1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E15B8BE" w14:textId="77777777" w:rsidR="00D63F71" w:rsidRDefault="00D63F71">
      <w:pPr>
        <w:pStyle w:val="aa"/>
        <w:spacing w:before="0" w:after="0" w:line="240" w:lineRule="auto"/>
        <w:jc w:val="left"/>
        <w:rPr>
          <w:rFonts w:ascii="Arial" w:hAnsi="Arial" w:cs="Arial"/>
          <w:bCs w:val="0"/>
          <w:sz w:val="21"/>
          <w:szCs w:val="21"/>
        </w:rPr>
      </w:pPr>
    </w:p>
    <w:p w14:paraId="425D07A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environment-modules 5.3.1</w:t>
      </w:r>
    </w:p>
    <w:p w14:paraId="05FB2EBE" w14:textId="77777777" w:rsidR="00D63F71" w:rsidRDefault="005D0DE9">
      <w:pPr>
        <w:rPr>
          <w:rFonts w:ascii="Arial" w:hAnsi="Arial" w:cs="Arial"/>
          <w:b/>
        </w:rPr>
      </w:pPr>
      <w:r>
        <w:rPr>
          <w:rFonts w:ascii="Arial" w:hAnsi="Arial" w:cs="Arial"/>
          <w:b/>
        </w:rPr>
        <w:t xml:space="preserve">Copyright notice: </w:t>
      </w:r>
    </w:p>
    <w:p w14:paraId="103CF4C9" w14:textId="050227FB" w:rsidR="00D63F71" w:rsidRDefault="005D0DE9">
      <w:pPr>
        <w:pStyle w:val="Default"/>
        <w:rPr>
          <w:rFonts w:ascii="宋体" w:hAnsi="宋体" w:cs="宋体"/>
          <w:sz w:val="22"/>
          <w:szCs w:val="22"/>
        </w:rPr>
      </w:pPr>
      <w:r>
        <w:rPr>
          <w:rFonts w:ascii="宋体" w:hAnsi="宋体"/>
          <w:sz w:val="22"/>
        </w:rPr>
        <w:t>Copyright (C) 2015-2021 CEA/DAM</w:t>
      </w:r>
      <w:r>
        <w:rPr>
          <w:rFonts w:ascii="宋体" w:hAnsi="宋体"/>
          <w:sz w:val="22"/>
        </w:rPr>
        <w:br/>
        <w:t>Copyright (C) 2020-2022 Xavier Delaruelle</w:t>
      </w:r>
      <w:r>
        <w:rPr>
          <w:rFonts w:ascii="宋体" w:hAnsi="宋体"/>
          <w:sz w:val="22"/>
        </w:rPr>
        <w:br/>
        <w:t>Copyright (C) 2018-2021 Xavier Delaruelle</w:t>
      </w:r>
      <w:r>
        <w:rPr>
          <w:rFonts w:ascii="宋体" w:hAnsi="宋体"/>
          <w:sz w:val="22"/>
        </w:rPr>
        <w:br/>
        <w:t>Copyright (C) 2020-2021 Xavier Delaruelle</w:t>
      </w:r>
      <w:r>
        <w:rPr>
          <w:rFonts w:ascii="宋体" w:hAnsi="宋体"/>
          <w:sz w:val="22"/>
        </w:rPr>
        <w:br/>
        <w:t>Copyright 2008 Marcus D. Hanwell &lt;marcus@cryos.org&gt;</w:t>
      </w:r>
      <w:r>
        <w:rPr>
          <w:rFonts w:ascii="宋体" w:hAnsi="宋体"/>
          <w:sz w:val="22"/>
        </w:rPr>
        <w:br/>
        <w:t>Copyright (C) 2019-2021 Xavier Delaruelle</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2018-2022 Xavier Delaruelle</w:t>
      </w:r>
      <w:r>
        <w:rPr>
          <w:rFonts w:ascii="宋体" w:hAnsi="宋体"/>
          <w:sz w:val="22"/>
        </w:rPr>
        <w:br/>
      </w:r>
    </w:p>
    <w:p w14:paraId="0D877A9F" w14:textId="77777777" w:rsidR="00D63F71" w:rsidRDefault="005D0DE9">
      <w:pPr>
        <w:pStyle w:val="Default"/>
        <w:rPr>
          <w:rFonts w:ascii="宋体" w:hAnsi="宋体" w:cs="宋体"/>
          <w:sz w:val="22"/>
          <w:szCs w:val="22"/>
        </w:rPr>
      </w:pPr>
      <w:r>
        <w:rPr>
          <w:b/>
        </w:rPr>
        <w:t xml:space="preserve">License: </w:t>
      </w:r>
      <w:r>
        <w:rPr>
          <w:sz w:val="21"/>
        </w:rPr>
        <w:t>GPLv2+</w:t>
      </w:r>
    </w:p>
    <w:p w14:paraId="2177D0B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C8E199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277FF3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0876AA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144C6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56692" w14:textId="77777777" w:rsidR="006E5BFD" w:rsidRDefault="006E5BFD">
      <w:pPr>
        <w:spacing w:line="240" w:lineRule="auto"/>
      </w:pPr>
      <w:r>
        <w:separator/>
      </w:r>
    </w:p>
  </w:endnote>
  <w:endnote w:type="continuationSeparator" w:id="0">
    <w:p w14:paraId="2A96FFA3" w14:textId="77777777" w:rsidR="006E5BFD" w:rsidRDefault="006E5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B8AA4CB" w14:textId="77777777">
      <w:tc>
        <w:tcPr>
          <w:tcW w:w="1542" w:type="pct"/>
        </w:tcPr>
        <w:p w14:paraId="24AC44F8" w14:textId="77777777" w:rsidR="00D63F71" w:rsidRDefault="005D0DE9">
          <w:pPr>
            <w:pStyle w:val="a8"/>
          </w:pPr>
          <w:r>
            <w:fldChar w:fldCharType="begin"/>
          </w:r>
          <w:r>
            <w:instrText xml:space="preserve"> DATE \@ "yyyy-MM-dd" </w:instrText>
          </w:r>
          <w:r>
            <w:fldChar w:fldCharType="separate"/>
          </w:r>
          <w:r w:rsidR="00F0255E">
            <w:rPr>
              <w:noProof/>
            </w:rPr>
            <w:t>2024-05-15</w:t>
          </w:r>
          <w:r>
            <w:fldChar w:fldCharType="end"/>
          </w:r>
        </w:p>
      </w:tc>
      <w:tc>
        <w:tcPr>
          <w:tcW w:w="1853" w:type="pct"/>
        </w:tcPr>
        <w:p w14:paraId="7FDE9DB4" w14:textId="77777777" w:rsidR="00D63F71" w:rsidRDefault="00D63F71">
          <w:pPr>
            <w:pStyle w:val="a8"/>
            <w:ind w:firstLineChars="200" w:firstLine="360"/>
          </w:pPr>
        </w:p>
      </w:tc>
      <w:tc>
        <w:tcPr>
          <w:tcW w:w="1605" w:type="pct"/>
        </w:tcPr>
        <w:p w14:paraId="1A550AC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E5BFD">
            <w:fldChar w:fldCharType="begin"/>
          </w:r>
          <w:r w:rsidR="006E5BFD">
            <w:instrText xml:space="preserve"> NUMPAGES  \* Arabic  \* MERGEFORMAT </w:instrText>
          </w:r>
          <w:r w:rsidR="006E5BFD">
            <w:fldChar w:fldCharType="separate"/>
          </w:r>
          <w:r w:rsidR="00B93B3B">
            <w:rPr>
              <w:noProof/>
            </w:rPr>
            <w:t>1</w:t>
          </w:r>
          <w:r w:rsidR="006E5BFD">
            <w:rPr>
              <w:noProof/>
            </w:rPr>
            <w:fldChar w:fldCharType="end"/>
          </w:r>
        </w:p>
      </w:tc>
    </w:tr>
  </w:tbl>
  <w:p w14:paraId="20E0E44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61D14" w14:textId="77777777" w:rsidR="006E5BFD" w:rsidRDefault="006E5BFD">
      <w:r>
        <w:separator/>
      </w:r>
    </w:p>
  </w:footnote>
  <w:footnote w:type="continuationSeparator" w:id="0">
    <w:p w14:paraId="1A3ADAEB" w14:textId="77777777" w:rsidR="006E5BFD" w:rsidRDefault="006E5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713A902" w14:textId="77777777">
      <w:trPr>
        <w:cantSplit/>
        <w:trHeight w:hRule="exact" w:val="777"/>
      </w:trPr>
      <w:tc>
        <w:tcPr>
          <w:tcW w:w="492" w:type="pct"/>
          <w:tcBorders>
            <w:bottom w:val="single" w:sz="6" w:space="0" w:color="auto"/>
          </w:tcBorders>
        </w:tcPr>
        <w:p w14:paraId="0678C833" w14:textId="77777777" w:rsidR="00D63F71" w:rsidRDefault="00D63F71">
          <w:pPr>
            <w:pStyle w:val="a9"/>
          </w:pPr>
        </w:p>
        <w:p w14:paraId="62A50DCA" w14:textId="77777777" w:rsidR="00D63F71" w:rsidRDefault="00D63F71">
          <w:pPr>
            <w:ind w:left="420"/>
          </w:pPr>
        </w:p>
      </w:tc>
      <w:tc>
        <w:tcPr>
          <w:tcW w:w="3283" w:type="pct"/>
          <w:tcBorders>
            <w:bottom w:val="single" w:sz="6" w:space="0" w:color="auto"/>
          </w:tcBorders>
          <w:vAlign w:val="bottom"/>
        </w:tcPr>
        <w:p w14:paraId="710EE03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2BD668A" w14:textId="77777777" w:rsidR="00D63F71" w:rsidRDefault="00D63F71">
          <w:pPr>
            <w:pStyle w:val="a9"/>
            <w:ind w:firstLine="33"/>
          </w:pPr>
        </w:p>
      </w:tc>
    </w:tr>
  </w:tbl>
  <w:p w14:paraId="6847624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E5BFD"/>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255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999E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2954</Words>
  <Characters>16840</Characters>
  <Application>Microsoft Office Word</Application>
  <DocSecurity>0</DocSecurity>
  <Lines>140</Lines>
  <Paragraphs>39</Paragraphs>
  <ScaleCrop>false</ScaleCrop>
  <Company>Huawei Technologies Co.,Ltd.</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