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cryptacular</w:t>
      </w:r>
      <w:r>
        <w:rPr>
          <w:rStyle w:val="a0"/>
          <w:rFonts w:ascii="微软雅黑" w:hAnsi="微软雅黑"/>
          <w:b w:val="0"/>
          <w:sz w:val="21"/>
        </w:rPr>
        <w:t xml:space="preserve"> 1.2.4</w:t>
      </w:r>
    </w:p>
    <w:p>
      <w:pPr/>
      <w:r>
        <w:rPr>
          <w:rStyle w:val="a0"/>
          <w:rFonts w:ascii="Arial" w:hAnsi="Arial"/>
          <w:b/>
        </w:rPr>
        <w:t xml:space="preserve">Copyright notice: </w:t>
      </w:r>
    </w:p>
    <w:p>
      <w:pPr/>
      <w:r>
        <w:rPr>
          <w:rStyle w:val="a0"/>
          <w:rFonts w:ascii="宋体" w:hAnsi="宋体"/>
          <w:sz w:val="22"/>
        </w:rPr>
        <w:t>Copyrig</w:t>
      </w:r>
      <w:r>
        <w:rPr>
          <w:rStyle w:val="a0"/>
          <w:rFonts w:ascii="宋体" w:hAnsi="宋体"/>
          <w:sz w:val="22"/>
        </w:rPr>
        <w:t>ht (C) 2003-2020 Virginia Tech</w:t>
      </w:r>
      <w:r>
        <w:rPr>
          <w:rStyle w:val="a0"/>
          <w:rFonts w:ascii="宋体" w:hAnsi="宋体"/>
          <w:sz w:val="22"/>
        </w:rPr>
        <w:t>.</w:t>
      </w:r>
      <w:r>
        <w:rPr>
          <w:rStyle w:val="a0"/>
          <w:rFonts w:ascii="宋体" w:hAnsi="宋体"/>
          <w:sz w:val="22"/>
        </w:rPr>
        <w:br/>
        <w:t>Copyright (C) 2007 Free Software Foundation, Inc.</w:t>
      </w:r>
      <w:r>
        <w:rPr>
          <w:rStyle w:val="a0"/>
          <w:rFonts w:ascii="宋体" w:hAnsi="宋体"/>
          <w:sz w:val="22"/>
        </w:rPr>
        <w:t xml:space="preserve"> </w:t>
      </w:r>
      <w:r>
        <w:rPr>
          <w:rStyle w:val="a0"/>
          <w:rFonts w:ascii="宋体" w:hAnsi="宋体"/>
          <w:sz w:val="22"/>
        </w:rPr>
        <w:br/>
      </w:r>
    </w:p>
    <w:p>
      <w:pPr/>
      <w:r>
        <w:rPr>
          <w:rStyle w:val="a0"/>
          <w:b/>
        </w:rPr>
        <w:t xml:space="preserve">License: </w:t>
      </w:r>
      <w:r>
        <w:rPr>
          <w:rStyle w:val="a0"/>
          <w:sz w:val="21"/>
        </w:rPr>
        <w:t>ASL 2.0 or LGPLv3</w:t>
      </w:r>
    </w:p>
    <w:p>
      <w:pPr/>
      <w:r>
        <w:rPr>
          <w:rStyle w:val="a0"/>
          <w:rFonts w:ascii="Times New Roman" w:hAnsi="Times New Roman"/>
          <w:sz w:val="21"/>
        </w:rPr>
        <w:br/>
        <w:t xml:space="preserve">                                 Apache License</w:t>
      </w:r>
      <w:r>
        <w:rPr>
          <w:rStyle w:val="a0"/>
          <w:rFonts w:ascii="Times New Roman" w:hAnsi="Times New Roman"/>
          <w:sz w:val="21"/>
        </w:rPr>
        <w:br/>
        <w:t xml:space="preserve">                           Vers</w:t>
      </w:r>
      <w:r>
        <w:rPr>
          <w:rStyle w:val="a0"/>
          <w:rFonts w:ascii="Times New Roman" w:hAnsi="Times New Roman"/>
          <w:sz w:val="21"/>
        </w:rPr>
        <w:t>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w:t>
      </w:r>
      <w:r>
        <w:rPr>
          <w:rStyle w:val="a0"/>
          <w:rFonts w:ascii="Times New Roman" w:hAnsi="Times New Roman"/>
          <w:sz w:val="21"/>
        </w:rPr>
        <w:t>ution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or entity authorized by</w:t>
      </w:r>
      <w:r>
        <w:rPr>
          <w:rStyle w:val="a0"/>
          <w:rFonts w:ascii="Times New Roman" w:hAnsi="Times New Roman"/>
          <w:sz w:val="21"/>
        </w:rPr>
        <w:br/>
      </w:r>
      <w:r>
        <w:rPr>
          <w:rStyle w:val="a0"/>
          <w:rFonts w:ascii="Times New Roman" w:hAnsi="Times New Roman"/>
          <w:sz w:val="21"/>
        </w:rP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w:t>
      </w:r>
      <w:r>
        <w:rPr>
          <w:rStyle w:val="a0"/>
          <w:rFonts w:ascii="Times New Roman" w:hAnsi="Times New Roman"/>
          <w:sz w:val="21"/>
        </w:rPr>
        <w:t>all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means (</w:t>
      </w:r>
      <w:r>
        <w:rPr>
          <w:rStyle w:val="a0"/>
          <w:rFonts w:ascii="Times New Roman" w:hAnsi="Times New Roman"/>
          <w:sz w:val="21"/>
        </w:rPr>
        <w:t>i</w:t>
      </w:r>
      <w:r>
        <w:rPr>
          <w:rStyle w:val="a0"/>
          <w:rFonts w:ascii="Times New Roman" w:hAnsi="Times New Roman"/>
          <w:sz w:val="21"/>
        </w:rPr>
        <w:t>) the power, direct or indirect, to cause the</w:t>
      </w:r>
      <w:r>
        <w:rPr>
          <w:rStyle w:val="a0"/>
          <w:rFonts w:ascii="Times New Roman" w:hAnsi="Times New Roman"/>
          <w:sz w:val="21"/>
        </w:rPr>
        <w:br/>
        <w:t xml:space="preserve">      direction or management of such e</w:t>
      </w:r>
      <w:r>
        <w:rPr>
          <w:rStyle w:val="a0"/>
          <w:rFonts w:ascii="Times New Roman" w:hAnsi="Times New Roman"/>
          <w:sz w:val="21"/>
        </w:rPr>
        <w:t>ntity, whether 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w:t>
      </w:r>
      <w:r>
        <w:rPr>
          <w:rStyle w:val="a0"/>
          <w:rFonts w:ascii="Times New Roman" w:hAnsi="Times New Roman"/>
          <w:sz w:val="21"/>
        </w:rPr>
        <w:t>g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w:t>
      </w:r>
      <w:r>
        <w:rPr>
          <w:rStyle w:val="a0"/>
          <w:rFonts w:ascii="Times New Roman" w:hAnsi="Times New Roman"/>
          <w:sz w:val="21"/>
        </w:rPr>
        <w:t>n any form resulting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w:t>
      </w:r>
      <w:r>
        <w:rPr>
          <w:rStyle w:val="a0"/>
          <w:rFonts w:ascii="Times New Roman" w:hAnsi="Times New Roman"/>
          <w:sz w:val="21"/>
        </w:rPr>
        <w:t>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w:t>
      </w:r>
      <w:r>
        <w:rPr>
          <w:rStyle w:val="a0"/>
          <w:rFonts w:ascii="Times New Roman" w:hAnsi="Times New Roman"/>
          <w:sz w:val="21"/>
        </w:rPr>
        <w:t>ean any work, whether in Source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w:t>
      </w:r>
      <w:r>
        <w:rPr>
          <w:rStyle w:val="a0"/>
          <w:rFonts w:ascii="Times New Roman" w:hAnsi="Times New Roman"/>
          <w:sz w:val="21"/>
        </w:rPr>
        <w:t>r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w:t>
      </w:r>
      <w:r>
        <w:rPr>
          <w:rStyle w:val="a0"/>
          <w:rFonts w:ascii="Times New Roman" w:hAnsi="Times New Roman"/>
          <w:sz w:val="21"/>
        </w:rPr>
        <w:t>f authorship, 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w:t>
      </w:r>
      <w:r>
        <w:rPr>
          <w:rStyle w:val="a0"/>
          <w:rFonts w:ascii="Times New Roman" w:hAnsi="Times New Roman"/>
          <w:sz w:val="21"/>
        </w:rPr>
        <w:t xml:space="preserve"> an individual or Legal Entity authorized to submit on behalf of</w:t>
      </w:r>
      <w:r>
        <w:rPr>
          <w:rStyle w:val="a0"/>
          <w:rFonts w:ascii="Times New Roman" w:hAnsi="Times New Roman"/>
          <w:sz w:val="21"/>
        </w:rPr>
        <w:br/>
        <w:t xml:space="preserve">      the copyright owner. For the purposes of this definition,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r>
      <w:r>
        <w:rPr>
          <w:rStyle w:val="a0"/>
          <w:rFonts w:ascii="Times New Roman" w:hAnsi="Times New Roman"/>
          <w:sz w:val="21"/>
        </w:rPr>
        <w:t xml:space="preserve">      to the Licensor or its representati</w:t>
      </w:r>
      <w:r>
        <w:rPr>
          <w:rStyle w:val="a0"/>
          <w:rFonts w:ascii="Times New Roman" w:hAnsi="Times New Roman"/>
          <w:sz w:val="21"/>
        </w:rPr>
        <w:t>ves, including but not limited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discussing and improving the Work, </w:t>
      </w:r>
      <w:r>
        <w:rPr>
          <w:rStyle w:val="a0"/>
          <w:rFonts w:ascii="Times New Roman" w:hAnsi="Times New Roman"/>
          <w:sz w:val="21"/>
        </w:rPr>
        <w:t>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w:t>
      </w:r>
      <w:r>
        <w:rPr>
          <w:rStyle w:val="a0"/>
          <w:rFonts w:ascii="Times New Roman" w:hAnsi="Times New Roman"/>
          <w:sz w:val="21"/>
        </w:rPr>
        <w:t>ntribution has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w:t>
      </w:r>
      <w:r>
        <w:rPr>
          <w:rStyle w:val="a0"/>
          <w:rFonts w:ascii="Times New Roman" w:hAnsi="Times New Roman"/>
          <w:sz w:val="21"/>
        </w:rPr>
        <w:t>non-exclusive, no-charge, royalty-free,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3. Grant of Patent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w:t>
      </w:r>
      <w:r>
        <w:rPr>
          <w:rStyle w:val="a0"/>
          <w:rFonts w:ascii="Times New Roman" w:hAnsi="Times New Roman"/>
          <w:sz w:val="21"/>
        </w:rPr>
        <w:t>t license to make,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w:t>
      </w:r>
      <w:r>
        <w:rPr>
          <w:rStyle w:val="a0"/>
          <w:rFonts w:ascii="Times New Roman" w:hAnsi="Times New Roman"/>
          <w:sz w:val="21"/>
        </w:rPr>
        <w:t>ion(s) alone or by combination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w:t>
      </w:r>
      <w:r>
        <w:rPr>
          <w:rStyle w:val="a0"/>
          <w:rFonts w:ascii="Times New Roman" w:hAnsi="Times New Roman"/>
          <w:sz w:val="21"/>
        </w:rPr>
        <w:t>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w:t>
      </w:r>
      <w:r>
        <w:rPr>
          <w:rStyle w:val="a0"/>
          <w:rFonts w:ascii="Times New Roman" w:hAnsi="Times New Roman"/>
          <w:sz w:val="21"/>
        </w:rPr>
        <w:t>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t xml:space="preserve">          Derivative Works a copy of this License; and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(b) You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w:t>
      </w:r>
      <w:r>
        <w:rPr>
          <w:rStyle w:val="a0"/>
          <w:rFonts w:ascii="Times New Roman" w:hAnsi="Times New Roman"/>
          <w:sz w:val="21"/>
        </w:rPr>
        <w:t>t retain, in the Source form of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w:t>
      </w:r>
      <w:r>
        <w:rPr>
          <w:rStyle w:val="a0"/>
          <w:rFonts w:ascii="Times New Roman" w:hAnsi="Times New Roman"/>
          <w:sz w:val="21"/>
        </w:rP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t>
      </w:r>
      <w:r>
        <w:rPr>
          <w:rStyle w:val="a0"/>
          <w:rFonts w:ascii="Times New Roman" w:hAnsi="Times New Roman"/>
          <w:sz w:val="21"/>
        </w:rPr>
        <w:t xml:space="preserve">   within such NOTICE file, excluding those notices that do not</w:t>
      </w:r>
      <w:r>
        <w:rPr>
          <w:rStyle w:val="a0"/>
          <w:rFonts w:ascii="Times New Roman" w:hAnsi="Times New Roman"/>
          <w:sz w:val="21"/>
        </w:rPr>
        <w:br/>
        <w:t xml:space="preserve">          pertain to any part of the Derivative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w:t>
      </w:r>
      <w:r>
        <w:rPr>
          <w:rStyle w:val="a0"/>
          <w:rFonts w:ascii="Times New Roman" w:hAnsi="Times New Roman"/>
          <w:sz w:val="21"/>
        </w:rPr>
        <w:t>n the Source form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t xml:space="preserve">          of the N</w:t>
      </w:r>
      <w:r>
        <w:rPr>
          <w:rStyle w:val="a0"/>
          <w:rFonts w:ascii="Times New Roman" w:hAnsi="Times New Roman"/>
          <w:sz w:val="21"/>
        </w:rPr>
        <w:t>OTICE file are for informational purposes only and</w:t>
      </w:r>
      <w:r>
        <w:rPr>
          <w:rStyle w:val="a0"/>
          <w:rFonts w:ascii="Times New Roman" w:hAnsi="Times New Roman"/>
          <w:sz w:val="21"/>
        </w:rPr>
        <w:br/>
        <w:t xml:space="preserve">          do not modify the License. You may add </w:t>
      </w:r>
      <w:r>
        <w:rPr>
          <w:rStyle w:val="a0"/>
          <w:rFonts w:ascii="Times New Roman" w:hAnsi="Times New Roman"/>
          <w:sz w:val="21"/>
        </w:rPr>
        <w:t>Your</w:t>
      </w:r>
      <w:r>
        <w:rPr>
          <w:rStyle w:val="a0"/>
          <w:rFonts w:ascii="Times New Roman" w:hAnsi="Times New Roman"/>
          <w:sz w:val="21"/>
        </w:rPr>
        <w:t xml:space="preserve">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w:t>
      </w:r>
      <w:r>
        <w:rPr>
          <w:rStyle w:val="a0"/>
          <w:rFonts w:ascii="Times New Roman" w:hAnsi="Times New Roman"/>
          <w:sz w:val="21"/>
        </w:rPr>
        <w:t>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w:t>
      </w:r>
      <w:r>
        <w:rPr>
          <w:rStyle w:val="a0"/>
          <w:rFonts w:ascii="Times New Roman" w:hAnsi="Times New Roman"/>
          <w:sz w:val="21"/>
        </w:rPr>
        <w:t>Your</w:t>
      </w:r>
      <w:r>
        <w:rPr>
          <w:rStyle w:val="a0"/>
          <w:rFonts w:ascii="Times New Roman" w:hAnsi="Times New Roman"/>
          <w:sz w:val="21"/>
        </w:rPr>
        <w:t xml:space="preserve"> own copyright statement to Your modifications and</w:t>
      </w:r>
      <w:r>
        <w:rPr>
          <w:rStyle w:val="a0"/>
          <w:rFonts w:ascii="Times New Roman" w:hAnsi="Times New Roman"/>
          <w:sz w:val="21"/>
        </w:rPr>
        <w:br/>
        <w:t xml:space="preserve">      may provide additional or different license terms and condit</w:t>
      </w:r>
      <w:r>
        <w:rPr>
          <w:rStyle w:val="a0"/>
          <w:rFonts w:ascii="Times New Roman" w:hAnsi="Times New Roman"/>
          <w:sz w:val="21"/>
        </w:rPr>
        <w: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w:t>
      </w:r>
      <w:r>
        <w:rPr>
          <w:rStyle w:val="a0"/>
          <w:rFonts w:ascii="Times New Roman" w:hAnsi="Times New Roman"/>
          <w:sz w:val="21"/>
        </w:rPr>
        <w:t>nse.</w:t>
      </w:r>
      <w:r>
        <w:rPr>
          <w:rStyle w:val="a0"/>
          <w:rFonts w:ascii="Times New Roman" w:hAnsi="Times New Roman"/>
          <w:sz w:val="21"/>
        </w:rPr>
        <w:br/>
      </w:r>
      <w:r>
        <w:rPr>
          <w:rStyle w:val="a0"/>
          <w:rFonts w:ascii="Times New Roman" w:hAnsi="Times New Roman"/>
          <w:sz w:val="21"/>
        </w:rPr>
        <w:br/>
        <w:t xml:space="preserve">   5. Submission of Contributions. Unless </w:t>
      </w:r>
      <w:r>
        <w:rPr>
          <w:rStyle w:val="a0"/>
          <w:rFonts w:ascii="Times New Roman" w:hAnsi="Times New Roman"/>
          <w:sz w:val="21"/>
        </w:rPr>
        <w:t>You</w:t>
      </w:r>
      <w:r>
        <w:rPr>
          <w:rStyle w:val="a0"/>
          <w:rFonts w:ascii="Times New Roman" w:hAnsi="Times New Roman"/>
          <w:sz w:val="21"/>
        </w:rPr>
        <w:t xml:space="preserve">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w:t>
      </w:r>
      <w:r>
        <w:rPr>
          <w:rStyle w:val="a0"/>
          <w:rFonts w:ascii="Times New Roman" w:hAnsi="Times New Roman"/>
          <w:sz w:val="21"/>
        </w:rPr>
        <w:t xml:space="preserve"> additional terms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w:t>
      </w:r>
      <w:r>
        <w:rPr>
          <w:rStyle w:val="a0"/>
          <w:rFonts w:ascii="Times New Roman" w:hAnsi="Times New Roman"/>
          <w:sz w:val="21"/>
        </w:rPr>
        <w:t>ense does not grant permission to use the trade</w:t>
      </w:r>
      <w:r>
        <w:rPr>
          <w:rStyle w:val="a0"/>
          <w:rFonts w:ascii="Times New Roman" w:hAnsi="Times New Roman"/>
          <w:sz w:val="21"/>
        </w:rPr>
        <w:br/>
      </w:r>
      <w:r>
        <w:rPr>
          <w:rStyle w:val="a0"/>
          <w:rFonts w:ascii="Times New Roman" w:hAnsi="Times New Roman"/>
          <w:sz w:val="21"/>
        </w:rPr>
        <w:t xml:space="preserve">      names, trademarks, service marks,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Work and reproducing the content of th</w:t>
      </w:r>
      <w:r>
        <w:rPr>
          <w:rStyle w:val="a0"/>
          <w:rFonts w:ascii="Times New Roman" w:hAnsi="Times New Roman"/>
          <w:sz w:val="21"/>
        </w:rPr>
        <w:t>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w:t>
      </w:r>
      <w:r>
        <w:rPr>
          <w:rStyle w:val="a0"/>
          <w:rFonts w:ascii="Times New Roman" w:hAnsi="Times New Roman"/>
          <w:sz w:val="21"/>
        </w:rPr>
        <w:t xml:space="preserve"> ANY KIND, either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w:t>
      </w:r>
      <w:r>
        <w:rPr>
          <w:rStyle w:val="a0"/>
          <w:rFonts w:ascii="Times New Roman" w:hAnsi="Times New Roman"/>
          <w:sz w:val="21"/>
        </w:rPr>
        <w:t>priateness of using or redistributing the Work and assume any</w:t>
      </w:r>
      <w:r>
        <w:rPr>
          <w:rStyle w:val="a0"/>
          <w:rFonts w:ascii="Times New Roman" w:hAnsi="Times New Roman"/>
          <w:sz w:val="21"/>
        </w:rPr>
        <w:br/>
        <w:t xml:space="preserve">      risks associated with </w:t>
      </w:r>
      <w:r>
        <w:rPr>
          <w:rStyle w:val="a0"/>
          <w:rFonts w:ascii="Times New Roman" w:hAnsi="Times New Roman"/>
          <w:sz w:val="21"/>
        </w:rPr>
        <w:t>Your</w:t>
      </w:r>
      <w:r>
        <w:rPr>
          <w:rStyle w:val="a0"/>
          <w:rFonts w:ascii="Times New Roman" w:hAnsi="Times New Roman"/>
          <w:sz w:val="21"/>
        </w:rPr>
        <w:t xml:space="preserve">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w:t>
      </w:r>
      <w:r>
        <w:rPr>
          <w:rStyle w:val="a0"/>
          <w:rFonts w:ascii="Times New Roman" w:hAnsi="Times New Roman"/>
          <w:sz w:val="21"/>
        </w:rPr>
        <w:t>contract, or otherwise,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w:t>
      </w:r>
      <w:r>
        <w:rPr>
          <w:rStyle w:val="a0"/>
          <w:rFonts w:ascii="Times New Roman" w:hAnsi="Times New Roman"/>
          <w:sz w:val="21"/>
        </w:rPr>
        <w:t>al, or consequential damages of any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w:t>
      </w:r>
      <w:r>
        <w:rPr>
          <w:rStyle w:val="a0"/>
          <w:rFonts w:ascii="Times New Roman" w:hAnsi="Times New Roman"/>
          <w:sz w:val="21"/>
        </w:rPr>
        <w:t>r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w:t>
      </w:r>
      <w:r>
        <w:rPr>
          <w:rStyle w:val="a0"/>
          <w:rFonts w:ascii="Times New Roman" w:hAnsi="Times New Roman"/>
          <w:sz w:val="21"/>
        </w:rPr>
        <w:t xml:space="preserve"> </w:t>
      </w:r>
      <w:r>
        <w:rPr>
          <w:rStyle w:val="a0"/>
          <w:rFonts w:ascii="Times New Roman" w:hAnsi="Times New Roman"/>
          <w:sz w:val="21"/>
        </w:rPr>
        <w:t>You</w:t>
      </w:r>
      <w:r>
        <w:rPr>
          <w:rStyle w:val="a0"/>
          <w:rFonts w:ascii="Times New Roman" w:hAnsi="Times New Roman"/>
          <w:sz w:val="21"/>
        </w:rPr>
        <w:t xml:space="preserve"> may choose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w:t>
      </w:r>
      <w:r>
        <w:rPr>
          <w:rStyle w:val="a0"/>
          <w:rFonts w:ascii="Times New Roman" w:hAnsi="Times New Roman"/>
          <w:sz w:val="21"/>
        </w:rPr>
        <w:t>own behalf and on Your sole responsibility,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w:t>
      </w:r>
      <w:r>
        <w:rPr>
          <w:rStyle w:val="a0"/>
          <w:rFonts w:ascii="Times New Roman" w:hAnsi="Times New Roman"/>
          <w:sz w:val="21"/>
        </w:rPr>
        <w:t xml:space="preserve">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r>
      <w:r>
        <w:rPr>
          <w:rStyle w:val="a0"/>
          <w:rFonts w:ascii="Times New Roman" w:hAnsi="Times New Roman"/>
          <w:sz w:val="21"/>
        </w:rPr>
        <w:t xml:space="preserve">      boilerplat</w:t>
      </w:r>
      <w:r>
        <w:rPr>
          <w:rStyle w:val="a0"/>
          <w:rFonts w:ascii="Times New Roman" w:hAnsi="Times New Roman"/>
          <w:sz w:val="21"/>
        </w:rPr>
        <w:t>e notice, with the fields enclosed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w:t>
      </w:r>
      <w:r>
        <w:rPr>
          <w:rStyle w:val="a0"/>
          <w:rFonts w:ascii="Times New Roman" w:hAnsi="Times New Roman"/>
          <w:sz w:val="21"/>
        </w:rPr>
        <w:t>yyyy</w:t>
      </w:r>
      <w:r>
        <w:rPr>
          <w:rStyle w:val="a0"/>
          <w:rFonts w:ascii="Times New Roman" w:hAnsi="Times New Roman"/>
          <w:sz w:val="21"/>
        </w:rPr>
        <w:t>] [name of copyright owner]</w:t>
      </w:r>
      <w:r>
        <w:rPr>
          <w:rStyle w:val="a0"/>
          <w:rFonts w:ascii="Times New Roman" w:hAnsi="Times New Roman"/>
          <w:sz w:val="21"/>
        </w:rPr>
        <w:br/>
      </w:r>
      <w:r>
        <w:rPr>
          <w:rStyle w:val="a0"/>
          <w:rFonts w:ascii="Times New Roman" w:hAnsi="Times New Roman"/>
          <w:sz w:val="21"/>
        </w:rPr>
        <w:br/>
        <w:t xml:space="preserve">   Licensed under the Apa</w:t>
      </w:r>
      <w:r>
        <w:rPr>
          <w:rStyle w:val="a0"/>
          <w:rFonts w:ascii="Times New Roman" w:hAnsi="Times New Roman"/>
          <w:sz w:val="21"/>
        </w:rPr>
        <w:t>che License, Version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Unless</w:t>
      </w:r>
      <w:r>
        <w:rPr>
          <w:rStyle w:val="a0"/>
          <w:rFonts w:ascii="Times New Roman" w:hAnsi="Times New Roman"/>
          <w:sz w:val="21"/>
        </w:rPr>
        <w:t xml:space="preserve"> required by applicable law or agreed to i</w:t>
      </w:r>
      <w:r>
        <w:rPr>
          <w:rStyle w:val="a0"/>
          <w:rFonts w:ascii="Times New Roman" w:hAnsi="Times New Roman"/>
          <w:sz w:val="21"/>
        </w:rPr>
        <w:t>n writing, software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License for the specific language governing permissions and</w:t>
      </w:r>
      <w:r>
        <w:rPr>
          <w:rStyle w:val="a0"/>
          <w:rFonts w:ascii="Times New Roman" w:hAnsi="Times New Roman"/>
          <w:sz w:val="21"/>
        </w:rPr>
        <w:br/>
        <w:t xml:space="preserve">   limitations under</w:t>
      </w:r>
      <w:r>
        <w:rPr>
          <w:rStyle w:val="a0"/>
          <w:rFonts w:ascii="Times New Roman" w:hAnsi="Times New Roman"/>
          <w:sz w:val="21"/>
        </w:rPr>
        <w:t xml:space="preserve"> the License.</w:t>
      </w:r>
      <w:r>
        <w:rPr>
          <w:rStyle w:val="a0"/>
          <w:rFonts w:ascii="Times New Roman" w:hAnsi="Times New Roman"/>
          <w:sz w:val="21"/>
        </w:rPr>
        <w:br/>
      </w:r>
      <w:r>
        <w:rPr>
          <w:rStyle w:val="a0"/>
          <w:rFonts w:ascii="Times New Roman" w:hAnsi="Times New Roman"/>
          <w:sz w:val="21"/>
        </w:rPr>
        <w:br/>
        <w:t>GNU LESSER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t>
      </w:r>
      <w:r>
        <w:rPr>
          <w:rStyle w:val="a0"/>
          <w:rFonts w:ascii="Times New Roman" w:hAnsi="Times New Roman"/>
          <w:sz w:val="21"/>
        </w:rPr>
        <w:t>wed.</w:t>
      </w:r>
      <w:r>
        <w:rPr>
          <w:rStyle w:val="a0"/>
          <w:rFonts w:ascii="Times New Roman" w:hAnsi="Times New Roman"/>
          <w:sz w:val="21"/>
        </w:rPr>
        <w:br/>
      </w:r>
      <w:r>
        <w:rPr>
          <w:rStyle w:val="a0"/>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Style w:val="a0"/>
          <w:rFonts w:ascii="Times New Roman" w:hAnsi="Times New Roman"/>
          <w:sz w:val="21"/>
        </w:rPr>
        <w:br/>
      </w:r>
      <w:r>
        <w:rPr>
          <w:rStyle w:val="a0"/>
          <w:rFonts w:ascii="Times New Roman" w:hAnsi="Times New Roman"/>
          <w:sz w:val="21"/>
        </w:rPr>
        <w:br/>
        <w:t>0. Additional Definitions.</w:t>
      </w:r>
      <w:r>
        <w:rPr>
          <w:rStyle w:val="a0"/>
          <w:rFonts w:ascii="Times New Roman" w:hAnsi="Times New Roman"/>
          <w:sz w:val="21"/>
        </w:rPr>
        <w:br/>
        <w:t>As used herein, “this Lic</w:t>
      </w:r>
      <w:r>
        <w:rPr>
          <w:rStyle w:val="a0"/>
          <w:rFonts w:ascii="Times New Roman" w:hAnsi="Times New Roman"/>
          <w:sz w:val="21"/>
        </w:rPr>
        <w:t>ense” refers to version 3 of the GNU Lesser General Public License, and the “GNU GPL” refers to version 3 of the GNU General Public License.</w:t>
      </w:r>
      <w:r>
        <w:rPr>
          <w:rStyle w:val="a0"/>
          <w:rFonts w:ascii="Times New Roman" w:hAnsi="Times New Roman"/>
          <w:sz w:val="21"/>
        </w:rPr>
        <w:br/>
      </w:r>
      <w:r>
        <w:rPr>
          <w:rStyle w:val="a0"/>
          <w:rFonts w:ascii="Times New Roman" w:hAnsi="Times New Roman"/>
          <w:sz w:val="21"/>
        </w:rPr>
        <w:br/>
        <w:t>“The Library” refers to a covered work governed by this License, other than an Application or a Combined Work as d</w:t>
      </w:r>
      <w:r>
        <w:rPr>
          <w:rStyle w:val="a0"/>
          <w:rFonts w:ascii="Times New Roman" w:hAnsi="Times New Roman"/>
          <w:sz w:val="21"/>
        </w:rPr>
        <w:t>efined below.</w:t>
      </w:r>
      <w:r>
        <w:rPr>
          <w:rStyle w:val="a0"/>
          <w:rFonts w:ascii="Times New Roman" w:hAnsi="Times New Roman"/>
          <w:sz w:val="21"/>
        </w:rPr>
        <w:br/>
      </w:r>
      <w:r>
        <w:rPr>
          <w:rStyle w:val="a0"/>
          <w:rFonts w:ascii="Times New Roman" w:hAnsi="Times New Roman"/>
          <w:sz w:val="21"/>
        </w:rPr>
        <w:br/>
        <w:t xml:space="preserve">An “Application” is any work that makes use of an interface provided by the Library, but which is not otherwise based on the Library. Defining a subclass of a class defined by the Library is deemed a mode of using an interface </w:t>
      </w:r>
      <w:r>
        <w:rPr>
          <w:rStyle w:val="a0"/>
          <w:rFonts w:ascii="Times New Roman" w:hAnsi="Times New Roman"/>
          <w:sz w:val="21"/>
        </w:rPr>
        <w:t>provided by th</w:t>
      </w:r>
      <w:r>
        <w:rPr>
          <w:rStyle w:val="a0"/>
          <w:rFonts w:ascii="Times New Roman" w:hAnsi="Times New Roman"/>
          <w:sz w:val="21"/>
        </w:rPr>
        <w:t>e Library.</w:t>
      </w:r>
      <w:r>
        <w:rPr>
          <w:rStyle w:val="a0"/>
          <w:rFonts w:ascii="Times New Roman" w:hAnsi="Times New Roman"/>
          <w:sz w:val="21"/>
        </w:rPr>
        <w:br/>
      </w:r>
      <w:r>
        <w:rPr>
          <w:rStyle w:val="a0"/>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Style w:val="a0"/>
          <w:rFonts w:ascii="Times New Roman" w:hAnsi="Times New Roman"/>
          <w:sz w:val="21"/>
        </w:rPr>
        <w:br/>
      </w:r>
      <w:r>
        <w:rPr>
          <w:rStyle w:val="a0"/>
          <w:rFonts w:ascii="Times New Roman" w:hAnsi="Times New Roman"/>
          <w:sz w:val="21"/>
        </w:rPr>
        <w:br/>
        <w:t>The “Minimal Corresponding Source” f</w:t>
      </w:r>
      <w:r>
        <w:rPr>
          <w:rStyle w:val="a0"/>
          <w:rFonts w:ascii="Times New Roman" w:hAnsi="Times New Roman"/>
          <w:sz w:val="21"/>
        </w:rPr>
        <w:t>or a Combined Work means the Corresponding Source for the Combined Work, excluding any source code for portions of the Combined Work that, considered in isolation, are based on the Application, and not on the Linked Version.</w:t>
      </w:r>
      <w:r>
        <w:rPr>
          <w:rStyle w:val="a0"/>
          <w:rFonts w:ascii="Times New Roman" w:hAnsi="Times New Roman"/>
          <w:sz w:val="21"/>
        </w:rPr>
        <w:br/>
      </w:r>
      <w:r>
        <w:rPr>
          <w:rStyle w:val="a0"/>
          <w:rFonts w:ascii="Times New Roman" w:hAnsi="Times New Roman"/>
          <w:sz w:val="21"/>
        </w:rPr>
        <w:br/>
        <w:t>The “Corresponding Application</w:t>
      </w:r>
      <w:r>
        <w:rPr>
          <w:rStyle w:val="a0"/>
          <w:rFonts w:ascii="Times New Roman" w:hAnsi="Times New Roman"/>
          <w:sz w:val="21"/>
        </w:rPr>
        <w:t xml:space="preserve"> Code” for a Combined Work means the object code and/or source code for the Application, including any data and utility programs needed for reproducing the Combined Work from the Application, but excluding the System Libraries of the Combined Work.</w:t>
      </w:r>
      <w:r>
        <w:rPr>
          <w:rStyle w:val="a0"/>
          <w:rFonts w:ascii="Times New Roman" w:hAnsi="Times New Roman"/>
          <w:sz w:val="21"/>
        </w:rPr>
        <w:br/>
      </w:r>
      <w:r>
        <w:rPr>
          <w:rStyle w:val="a0"/>
          <w:rFonts w:ascii="Times New Roman" w:hAnsi="Times New Roman"/>
          <w:sz w:val="21"/>
        </w:rPr>
        <w:br/>
        <w:t>1. Exc</w:t>
      </w:r>
      <w:r>
        <w:rPr>
          <w:rStyle w:val="a0"/>
          <w:rFonts w:ascii="Times New Roman" w:hAnsi="Times New Roman"/>
          <w:sz w:val="21"/>
        </w:rPr>
        <w:t>eption to Section 3 of the GNU GPL.</w:t>
      </w:r>
      <w:r>
        <w:rPr>
          <w:rStyle w:val="a0"/>
          <w:rFonts w:ascii="Times New Roman" w:hAnsi="Times New Roman"/>
          <w:sz w:val="21"/>
        </w:rPr>
        <w:br/>
        <w:t>You may convey a covered work under sections 3 and 4 of this License without being bound by section 3 of the GNU GPL.</w:t>
      </w:r>
      <w:r>
        <w:rPr>
          <w:rStyle w:val="a0"/>
          <w:rFonts w:ascii="Times New Roman" w:hAnsi="Times New Roman"/>
          <w:sz w:val="21"/>
        </w:rPr>
        <w:br/>
      </w:r>
      <w:r>
        <w:rPr>
          <w:rStyle w:val="a0"/>
          <w:rFonts w:ascii="Times New Roman" w:hAnsi="Times New Roman"/>
          <w:sz w:val="21"/>
        </w:rPr>
        <w:br/>
        <w:t>2. Conveying Modified Versions.</w:t>
      </w:r>
      <w:r>
        <w:rPr>
          <w:rStyle w:val="a0"/>
          <w:rFonts w:ascii="Times New Roman" w:hAnsi="Times New Roman"/>
          <w:sz w:val="21"/>
        </w:rPr>
        <w:br/>
        <w:t>If you modify a copy of the Library, and, in your modifications, a fa</w:t>
      </w:r>
      <w:r>
        <w:rPr>
          <w:rStyle w:val="a0"/>
          <w:rFonts w:ascii="Times New Roman" w:hAnsi="Times New Roman"/>
          <w:sz w:val="21"/>
        </w:rPr>
        <w:t>cility refers to a function or data to be supplied by an Application that uses the facility (other than as an argument passed when the facility is invoked), then you may convey a copy of the modified version:</w:t>
      </w:r>
      <w:r>
        <w:rPr>
          <w:rStyle w:val="a0"/>
          <w:rFonts w:ascii="Times New Roman" w:hAnsi="Times New Roman"/>
          <w:sz w:val="21"/>
        </w:rPr>
        <w:br/>
      </w:r>
      <w:r>
        <w:rPr>
          <w:rStyle w:val="a0"/>
          <w:rFonts w:ascii="Times New Roman" w:hAnsi="Times New Roman"/>
          <w:sz w:val="21"/>
        </w:rPr>
        <w:br/>
        <w:t xml:space="preserve">a) under this License, provided that you make </w:t>
      </w:r>
      <w:r>
        <w:rPr>
          <w:rStyle w:val="a0"/>
          <w:rFonts w:ascii="Times New Roman" w:hAnsi="Times New Roman"/>
          <w:sz w:val="21"/>
        </w:rPr>
        <w:t>a good faith effort to ensure that, in the event an Application does not supply the function or data, the facility still operates, and performs whatever part of its purpose remains meaningful, or</w:t>
      </w:r>
      <w:r>
        <w:rPr>
          <w:rStyle w:val="a0"/>
          <w:rFonts w:ascii="Times New Roman" w:hAnsi="Times New Roman"/>
          <w:sz w:val="21"/>
        </w:rPr>
        <w:br/>
        <w:t>b) under the GNU GPL, with none of the additional permission</w:t>
      </w:r>
      <w:r>
        <w:rPr>
          <w:rStyle w:val="a0"/>
          <w:rFonts w:ascii="Times New Roman" w:hAnsi="Times New Roman"/>
          <w:sz w:val="21"/>
        </w:rPr>
        <w:t>s of this License applicable to that copy.</w:t>
      </w:r>
      <w:r>
        <w:rPr>
          <w:rStyle w:val="a0"/>
          <w:rFonts w:ascii="Times New Roman" w:hAnsi="Times New Roman"/>
          <w:sz w:val="21"/>
        </w:rPr>
        <w:br/>
        <w:t>3. Object Code Incorporating Material from Library Header Files.</w:t>
      </w:r>
      <w:r>
        <w:rPr>
          <w:rStyle w:val="a0"/>
          <w:rFonts w:ascii="Times New Roman" w:hAnsi="Times New Roman"/>
          <w:sz w:val="21"/>
        </w:rPr>
        <w:br/>
        <w:t>The object code form of an Application may incorporate material from a header file that is part of the Library. You may convey such object code unde</w:t>
      </w:r>
      <w:r>
        <w:rPr>
          <w:rStyle w:val="a0"/>
          <w:rFonts w:ascii="Times New Roman" w:hAnsi="Times New Roman"/>
          <w:sz w:val="21"/>
        </w:rPr>
        <w:t xml:space="preserve">r terms of your choice, provided that, if the incorporated material is not limited to numerical parameters, data structure layouts and </w:t>
      </w:r>
      <w:r>
        <w:rPr>
          <w:rStyle w:val="a0"/>
          <w:rFonts w:ascii="Times New Roman" w:hAnsi="Times New Roman"/>
          <w:sz w:val="21"/>
        </w:rPr>
        <w:t>accessors</w:t>
      </w:r>
      <w:r>
        <w:rPr>
          <w:rStyle w:val="a0"/>
          <w:rFonts w:ascii="Times New Roman" w:hAnsi="Times New Roman"/>
          <w:sz w:val="21"/>
        </w:rPr>
        <w:t>, or small macros, inline functions and templates (ten or fewer lines in length), you do both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Give prominent notice with each copy of the object code that the Library is used in it and that the Library and its use are covered by this License.</w:t>
      </w:r>
      <w:r>
        <w:rPr>
          <w:rStyle w:val="a0"/>
          <w:rFonts w:ascii="Times New Roman" w:hAnsi="Times New Roman"/>
          <w:sz w:val="21"/>
        </w:rPr>
        <w:br/>
        <w:t>b) Accompany the object code with a copy of the GNU GPL and this license document.</w:t>
      </w:r>
      <w:r>
        <w:rPr>
          <w:rStyle w:val="a0"/>
          <w:rFonts w:ascii="Times New Roman" w:hAnsi="Times New Roman"/>
          <w:sz w:val="21"/>
        </w:rPr>
        <w:br/>
        <w:t>4. Combined Works.</w:t>
      </w:r>
      <w:r>
        <w:rPr>
          <w:rStyle w:val="a0"/>
          <w:rFonts w:ascii="Times New Roman" w:hAnsi="Times New Roman"/>
          <w:sz w:val="21"/>
        </w:rPr>
        <w:br/>
        <w:t>Y</w:t>
      </w:r>
      <w:r>
        <w:rPr>
          <w:rStyle w:val="a0"/>
          <w:rFonts w:ascii="Times New Roman" w:hAnsi="Times New Roman"/>
          <w:sz w:val="21"/>
        </w:rPr>
        <w:t>ou may convey a Combined Work under terms of your choice that, taken together, effectively do not restrict modification of the portions of the Library contained in the Combined Work and reverse engineering for debugging such modifications, if you also do e</w:t>
      </w:r>
      <w:r>
        <w:rPr>
          <w:rStyle w:val="a0"/>
          <w:rFonts w:ascii="Times New Roman" w:hAnsi="Times New Roman"/>
          <w:sz w:val="21"/>
        </w:rPr>
        <w:t>ach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Give prominent notice with each copy of the Combined Work that the Library is used in it and that the Library and its use are covered by this License.</w:t>
      </w:r>
      <w:r>
        <w:rPr>
          <w:rStyle w:val="a0"/>
          <w:rFonts w:ascii="Times New Roman" w:hAnsi="Times New Roman"/>
          <w:sz w:val="21"/>
        </w:rPr>
        <w:br/>
      </w:r>
      <w:r>
        <w:rPr>
          <w:rStyle w:val="a0"/>
          <w:rFonts w:ascii="Times New Roman" w:hAnsi="Times New Roman"/>
          <w:sz w:val="21"/>
        </w:rPr>
        <w:t>b) Accompany the Combined Work with a copy of the GNU GPL and this license docu</w:t>
      </w:r>
      <w:r>
        <w:rPr>
          <w:rStyle w:val="a0"/>
          <w:rFonts w:ascii="Times New Roman" w:hAnsi="Times New Roman"/>
          <w:sz w:val="21"/>
        </w:rPr>
        <w:t>ment.</w:t>
      </w:r>
      <w:r>
        <w:rPr>
          <w:rStyle w:val="a0"/>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Style w:val="a0"/>
          <w:rFonts w:ascii="Times New Roman" w:hAnsi="Times New Roman"/>
          <w:sz w:val="21"/>
        </w:rPr>
        <w:br/>
        <w:t xml:space="preserve">d) Do one of </w:t>
      </w:r>
      <w:r>
        <w:rPr>
          <w:rStyle w:val="a0"/>
          <w:rFonts w:ascii="Times New Roman" w:hAnsi="Times New Roman"/>
          <w:sz w:val="21"/>
        </w:rPr>
        <w:t>the following</w:t>
      </w:r>
      <w:r>
        <w:rPr>
          <w:rStyle w:val="a0"/>
          <w:rFonts w:ascii="Times New Roman" w:hAnsi="Times New Roman"/>
          <w:sz w:val="21"/>
        </w:rPr>
        <w:t>:</w:t>
      </w:r>
      <w:r>
        <w:rPr>
          <w:rStyle w:val="a0"/>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w:t>
      </w:r>
      <w:r>
        <w:rPr>
          <w:rStyle w:val="a0"/>
          <w:rFonts w:ascii="Times New Roman" w:hAnsi="Times New Roman"/>
          <w:sz w:val="21"/>
        </w:rPr>
        <w:t>f the Linked Version to produce a modified Combined Work, in the manner specified by section 6 of the GNU GPL for conveying Corresponding Source.</w:t>
      </w:r>
      <w:r>
        <w:rPr>
          <w:rStyle w:val="a0"/>
          <w:rFonts w:ascii="Times New Roman" w:hAnsi="Times New Roman"/>
          <w:sz w:val="21"/>
        </w:rPr>
        <w:br/>
        <w:t xml:space="preserve">1) Use a suitable shared library mechanism for linking with the Library. A suitable mechanism is one that (a) </w:t>
      </w:r>
      <w:r>
        <w:rPr>
          <w:rStyle w:val="a0"/>
          <w:rFonts w:ascii="Times New Roman" w:hAnsi="Times New Roman"/>
          <w:sz w:val="21"/>
        </w:rPr>
        <w:t>uses at run time a copy of the Library already present on the user's computer system, and (b) will operate properly with a modified version of the Library that is interface-compatible with the Linked Version.</w:t>
      </w:r>
      <w:r>
        <w:rPr>
          <w:rStyle w:val="a0"/>
          <w:rFonts w:ascii="Times New Roman" w:hAnsi="Times New Roman"/>
          <w:sz w:val="21"/>
        </w:rPr>
        <w:br/>
        <w:t>e) Provide Installation Information, but only i</w:t>
      </w:r>
      <w:r>
        <w:rPr>
          <w:rStyle w:val="a0"/>
          <w:rFonts w:ascii="Times New Roman" w:hAnsi="Times New Roman"/>
          <w:sz w:val="21"/>
        </w:rPr>
        <w:t xml:space="preserve">f you would otherwise be required to provide such information under section 6 of the GNU GPL, and only to the extent that such information is necessary to install and execute a modified version of the Combined Work produced by recombining or relinking the </w:t>
      </w:r>
      <w:r>
        <w:rPr>
          <w:rStyle w:val="a0"/>
          <w:rFonts w:ascii="Times New Roman" w:hAnsi="Times New Roman"/>
          <w:sz w:val="21"/>
        </w:rPr>
        <w:t>Application with a modified version of the Linked Version. (If you use option 4d0, the Installation Information must accompany the Minimal Corresponding Source and Corresponding Application Code. If you use option 4d1, you must provide the Installation Inf</w:t>
      </w:r>
      <w:r>
        <w:rPr>
          <w:rStyle w:val="a0"/>
          <w:rFonts w:ascii="Times New Roman" w:hAnsi="Times New Roman"/>
          <w:sz w:val="21"/>
        </w:rPr>
        <w:t>ormation in the manner specified by section 6 of the GNU GPL for conveying Corresponding Source.)</w:t>
      </w:r>
      <w:r>
        <w:rPr>
          <w:rStyle w:val="a0"/>
          <w:rFonts w:ascii="Times New Roman" w:hAnsi="Times New Roman"/>
          <w:sz w:val="21"/>
        </w:rPr>
        <w:br/>
        <w:t>5. Combined Libraries.</w:t>
      </w:r>
      <w:r>
        <w:rPr>
          <w:rStyle w:val="a0"/>
          <w:rFonts w:ascii="Times New Roman" w:hAnsi="Times New Roman"/>
          <w:sz w:val="21"/>
        </w:rPr>
        <w:br/>
        <w:t>You may place library facilities that are a work based on the Library side by side in a single library together with other library faci</w:t>
      </w:r>
      <w:r>
        <w:rPr>
          <w:rStyle w:val="a0"/>
          <w:rFonts w:ascii="Times New Roman" w:hAnsi="Times New Roman"/>
          <w:sz w:val="21"/>
        </w:rPr>
        <w:t>lities that are not Applications and are not covered by this License, and convey such a combined library under terms of your choice, if you do both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Accompany the combined library with a copy of the same work based on the Library, unco</w:t>
      </w:r>
      <w:r>
        <w:rPr>
          <w:rStyle w:val="a0"/>
          <w:rFonts w:ascii="Times New Roman" w:hAnsi="Times New Roman"/>
          <w:sz w:val="21"/>
        </w:rPr>
        <w:t>mbined with any other library facilities, conveyed under the terms of this License.</w:t>
      </w:r>
      <w:r>
        <w:rPr>
          <w:rStyle w:val="a0"/>
          <w:rFonts w:ascii="Times New Roman" w:hAnsi="Times New Roman"/>
          <w:sz w:val="21"/>
        </w:rPr>
        <w:br/>
        <w:t>b) Give prominent notice with the combined library that part of it is a work based on the Library, and explaining where to find the accompanying uncombined form of the same</w:t>
      </w:r>
      <w:r>
        <w:rPr>
          <w:rStyle w:val="a0"/>
          <w:rFonts w:ascii="Times New Roman" w:hAnsi="Times New Roman"/>
          <w:sz w:val="21"/>
        </w:rPr>
        <w:t xml:space="preserve"> work.</w:t>
      </w:r>
      <w:r>
        <w:rPr>
          <w:rStyle w:val="a0"/>
          <w:rFonts w:ascii="Times New Roman" w:hAnsi="Times New Roman"/>
          <w:sz w:val="21"/>
        </w:rPr>
        <w:br/>
        <w:t>6. Revised Versions of the GNU Lesser General Public License.</w:t>
      </w:r>
      <w:r>
        <w:rPr>
          <w:rStyle w:val="a0"/>
          <w:rFonts w:ascii="Times New Roman" w:hAnsi="Times New Roman"/>
          <w:sz w:val="21"/>
        </w:rPr>
        <w:br/>
        <w:t>The Free Software Foundation may publish revised and/or new versions of the GNU Lesser General Public License from time to time. Such new versions will be similar in spirit to the present</w:t>
      </w:r>
      <w:r>
        <w:rPr>
          <w:rStyle w:val="a0"/>
          <w:rFonts w:ascii="Times New Roman" w:hAnsi="Times New Roman"/>
          <w:sz w:val="21"/>
        </w:rPr>
        <w:t xml:space="preserve">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Library as you received it specifies that a certain numbered version of the GNU Lesser General Public License “or any lat</w:t>
      </w:r>
      <w:r>
        <w:rPr>
          <w:rStyle w:val="a0"/>
          <w:rFonts w:ascii="Times New Roman" w:hAnsi="Times New Roman"/>
          <w:sz w:val="21"/>
        </w:rPr>
        <w:t xml:space="preserve">er version” applies to it, you have the option of following the terms and conditions either of that published version or of any later version published by the Free Software Foundation. If the Library as you received it does not specify a version number of </w:t>
      </w:r>
      <w:r>
        <w:rPr>
          <w:rStyle w:val="a0"/>
          <w:rFonts w:ascii="Times New Roman" w:hAnsi="Times New Roman"/>
          <w:sz w:val="21"/>
        </w:rPr>
        <w:t>the GNU Lesser General Public License, you may choose any version of the GNU Lesser General Public License ever published by the Free Software Foundation.</w:t>
      </w:r>
      <w:r>
        <w:rPr>
          <w:rStyle w:val="a0"/>
          <w:rFonts w:ascii="Times New Roman" w:hAnsi="Times New Roman"/>
          <w:sz w:val="21"/>
        </w:rPr>
        <w:br/>
      </w:r>
      <w:r>
        <w:rPr>
          <w:rStyle w:val="a0"/>
          <w:rFonts w:ascii="Times New Roman" w:hAnsi="Times New Roman"/>
          <w:sz w:val="21"/>
        </w:rPr>
        <w:br/>
        <w:t>If the Library as you received it specifies that a proxy can decide whether future versions of the G</w:t>
      </w:r>
      <w:r>
        <w:rPr>
          <w:rStyle w:val="a0"/>
          <w:rFonts w:ascii="Times New Roman" w:hAnsi="Times New Roman"/>
          <w:sz w:val="21"/>
        </w:rPr>
        <w:t xml:space="preserve">NU Lesser General Public License shall apply, that proxy's public statement of acceptance of any version is permanent </w:t>
      </w:r>
      <w:r>
        <w:rPr>
          <w:rStyle w:val="a0"/>
          <w:rFonts w:ascii="Times New Roman" w:hAnsi="Times New Roman"/>
          <w:sz w:val="21"/>
        </w:rPr>
        <w:t>authorization for you to choose that version for the Library.</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w:t>
      </w:r>
      <w:r>
        <w:rPr>
          <w:rStyle w:val="a0"/>
          <w:rFonts w:ascii="Arial" w:hAnsi="Arial"/>
        </w:rPr>
        <w:t>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