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CA65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385632C" w14:textId="77777777" w:rsidR="00D63F71" w:rsidRDefault="00D63F71">
      <w:pPr>
        <w:spacing w:line="420" w:lineRule="exact"/>
        <w:jc w:val="center"/>
        <w:rPr>
          <w:rFonts w:ascii="Arial" w:hAnsi="Arial" w:cs="Arial"/>
          <w:b/>
          <w:snapToGrid/>
          <w:sz w:val="32"/>
          <w:szCs w:val="32"/>
        </w:rPr>
      </w:pPr>
    </w:p>
    <w:p w14:paraId="2F3A384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78D8C20" w14:textId="77777777" w:rsidR="00B93B3B" w:rsidRPr="00B93B3B" w:rsidRDefault="00B93B3B" w:rsidP="00B93B3B">
      <w:pPr>
        <w:spacing w:line="420" w:lineRule="exact"/>
        <w:jc w:val="both"/>
        <w:rPr>
          <w:rFonts w:ascii="Arial" w:hAnsi="Arial" w:cs="Arial"/>
          <w:snapToGrid/>
        </w:rPr>
      </w:pPr>
    </w:p>
    <w:p w14:paraId="3C45986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4F41C5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3EFA0DA" w14:textId="77777777" w:rsidR="00D63F71" w:rsidRDefault="00D63F71">
      <w:pPr>
        <w:spacing w:line="420" w:lineRule="exact"/>
        <w:jc w:val="both"/>
        <w:rPr>
          <w:rFonts w:ascii="Arial" w:hAnsi="Arial" w:cs="Arial"/>
          <w:i/>
          <w:snapToGrid/>
          <w:color w:val="0099FF"/>
          <w:sz w:val="18"/>
          <w:szCs w:val="18"/>
        </w:rPr>
      </w:pPr>
    </w:p>
    <w:p w14:paraId="0AFA98F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ACB50C3" w14:textId="77777777" w:rsidR="00D63F71" w:rsidRDefault="00D63F71">
      <w:pPr>
        <w:pStyle w:val="aa"/>
        <w:spacing w:before="0" w:after="0" w:line="240" w:lineRule="auto"/>
        <w:jc w:val="left"/>
        <w:rPr>
          <w:rFonts w:ascii="Arial" w:hAnsi="Arial" w:cs="Arial"/>
          <w:bCs w:val="0"/>
          <w:sz w:val="21"/>
          <w:szCs w:val="21"/>
        </w:rPr>
      </w:pPr>
    </w:p>
    <w:p w14:paraId="74E62D8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brltty 6.6</w:t>
      </w:r>
    </w:p>
    <w:p w14:paraId="3D6E0C22" w14:textId="77777777" w:rsidR="00D63F71" w:rsidRDefault="005D0DE9">
      <w:pPr>
        <w:rPr>
          <w:rFonts w:ascii="Arial" w:hAnsi="Arial" w:cs="Arial"/>
          <w:b/>
        </w:rPr>
      </w:pPr>
      <w:r>
        <w:rPr>
          <w:rFonts w:ascii="Arial" w:hAnsi="Arial" w:cs="Arial"/>
          <w:b/>
        </w:rPr>
        <w:t xml:space="preserve">Copyright notice: </w:t>
      </w:r>
    </w:p>
    <w:p w14:paraId="41D437B6" w14:textId="2A1A2BD3" w:rsidR="00D63F71" w:rsidRDefault="005D0DE9">
      <w:pPr>
        <w:pStyle w:val="Default"/>
        <w:rPr>
          <w:rFonts w:ascii="宋体" w:hAnsi="宋体" w:cs="宋体"/>
          <w:sz w:val="22"/>
          <w:szCs w:val="22"/>
        </w:rPr>
      </w:pPr>
      <w:r>
        <w:rPr>
          <w:rFonts w:ascii="宋体" w:hAnsi="宋体"/>
          <w:sz w:val="22"/>
        </w:rPr>
        <w:t>Copyright (C) 2009-2023 by The BRLTTY Developers.</w:t>
      </w:r>
      <w:r>
        <w:rPr>
          <w:rFonts w:ascii="宋体" w:hAnsi="宋体"/>
          <w:sz w:val="22"/>
        </w:rPr>
        <w:br/>
        <w:t>Copyright (C) 2005-2023 by Alexis Robert &lt;alexissoft@free.fr&gt;</w:t>
      </w:r>
      <w:r>
        <w:rPr>
          <w:rFonts w:ascii="宋体" w:hAnsi="宋体"/>
          <w:sz w:val="22"/>
        </w:rPr>
        <w:br/>
        <w:t>Copyright (C) 2006-2023 S&amp;S Samuel Thibault &lt;samuel.thibault@ens-lyon.org&gt;</w:t>
      </w:r>
      <w:r>
        <w:rPr>
          <w:rFonts w:ascii="宋体" w:hAnsi="宋体"/>
          <w:sz w:val="22"/>
        </w:rPr>
        <w:br/>
        <w:t>Copyright (C) 1991, 1999 Free Software Foundation, Inc.</w:t>
      </w:r>
      <w:r>
        <w:rPr>
          <w:rFonts w:ascii="宋体" w:hAnsi="宋体"/>
          <w:sz w:val="22"/>
        </w:rPr>
        <w:br/>
        <w:t>Copyright (C) 1995-1998 by Nicolas Pitre &lt;nico@fluxnic.net&gt;</w:t>
      </w:r>
      <w:r>
        <w:rPr>
          <w:rFonts w:ascii="宋体" w:hAnsi="宋体"/>
          <w:sz w:val="22"/>
        </w:rPr>
        <w:br/>
        <w:t>Copyright (C) 2005 by Sun Microsystems Inc., All rights reserved.</w:t>
      </w:r>
      <w:r>
        <w:rPr>
          <w:rFonts w:ascii="宋体" w:hAnsi="宋体"/>
          <w:sz w:val="22"/>
        </w:rPr>
        <w:br/>
        <w:t>Copyright (C) 2017 Rimas Kudelis &lt;rq@akl.lt&gt;</w:t>
      </w:r>
      <w:r>
        <w:rPr>
          <w:rFonts w:ascii="宋体" w:hAnsi="宋体"/>
          <w:sz w:val="22"/>
        </w:rPr>
        <w:br/>
        <w:t>Copyright (C) 2019-2023 by Samuel Thibault &lt;Samuel.Thibault@ens-lyon.org&gt;</w:t>
      </w:r>
      <w:r>
        <w:rPr>
          <w:rFonts w:ascii="宋体" w:hAnsi="宋体"/>
          <w:sz w:val="22"/>
        </w:rPr>
        <w:br/>
        <w:t>Copyright (C) 2002-2023 by Sébastien Hinderer &lt;Sebastien.Hinderer@ens-lyon.org&gt;, \</w:t>
      </w:r>
      <w:r>
        <w:rPr>
          <w:rFonts w:ascii="宋体" w:hAnsi="宋体"/>
          <w:sz w:val="22"/>
        </w:rPr>
        <w:br/>
        <w:t>Copyright (C) 1995-2002 by Nicolas Pitre &lt;nico@fluxnic.net&gt;</w:t>
      </w:r>
      <w:r>
        <w:rPr>
          <w:rFonts w:ascii="宋体" w:hAnsi="宋体"/>
          <w:sz w:val="22"/>
        </w:rPr>
        <w:br/>
        <w:t>Copyright (C) 1999 by Oscar Fernandez &lt;ofa@once.es&gt;</w:t>
      </w:r>
      <w:r>
        <w:rPr>
          <w:rFonts w:ascii="宋体" w:hAnsi="宋体"/>
          <w:sz w:val="22"/>
        </w:rPr>
        <w:br/>
        <w:t>Copyright (C) 2002-2023 by Samuel Thibault &lt;Samuel.Thibault@ens-lyon.org&gt;</w:t>
      </w:r>
      <w:r>
        <w:rPr>
          <w:rFonts w:ascii="宋体" w:hAnsi="宋体"/>
          <w:sz w:val="22"/>
        </w:rPr>
        <w:br/>
        <w:t>Copyright (C) 2003-2023 by Samuel Thibault &lt;Samuel.Thibault@ens-lyon.org&gt;</w:t>
      </w:r>
      <w:r>
        <w:rPr>
          <w:rFonts w:ascii="宋体" w:hAnsi="宋体"/>
          <w:sz w:val="22"/>
        </w:rPr>
        <w:br/>
        <w:t>Copyright (C) 2019 by Samuel Thibault &lt;Samuel.Thibault@ens-lyon.org&gt;</w:t>
      </w:r>
      <w:r>
        <w:rPr>
          <w:rFonts w:ascii="宋体" w:hAnsi="宋体"/>
          <w:sz w:val="22"/>
        </w:rPr>
        <w:br/>
        <w:t>Copyright (C) 2017 Tadas Matusevičius &lt;tadas.matus@gmail.com&gt;</w:t>
      </w:r>
      <w:r>
        <w:rPr>
          <w:rFonts w:ascii="宋体" w:hAnsi="宋体"/>
          <w:sz w:val="22"/>
        </w:rPr>
        <w:br/>
        <w:t>Copyright (C) 1995-2023 by The BRLTTY Developers.</w:t>
      </w:r>
      <w:r>
        <w:rPr>
          <w:rFonts w:ascii="宋体" w:hAnsi="宋体"/>
          <w:sz w:val="22"/>
        </w:rPr>
        <w:br/>
        <w:t>Copyright (C) 2005-2023 by Sébastien Hinderer &lt;Sebastien.Hinderer@ens-lyon.org&gt;</w:t>
      </w:r>
      <w:r>
        <w:rPr>
          <w:rFonts w:ascii="宋体" w:hAnsi="宋体"/>
          <w:sz w:val="22"/>
        </w:rPr>
        <w:br/>
      </w:r>
      <w:r>
        <w:rPr>
          <w:rFonts w:ascii="宋体" w:hAnsi="宋体"/>
          <w:sz w:val="22"/>
        </w:rPr>
        <w:lastRenderedPageBreak/>
        <w:t>Copyright © 1995-2011 by Desenvolvedores do BRLTTY. BRLTTY é um software livre, e vem com ABSOLUTAMENTE SEM NENHUMA GARANTIA. Ele é postado sob os termos da versão 2 ou posterior da GNU e publicada pela Fundação de Software Livre.</w:t>
      </w:r>
      <w:r>
        <w:rPr>
          <w:rFonts w:ascii="宋体" w:hAnsi="宋体"/>
          <w:sz w:val="22"/>
        </w:rPr>
        <w:br/>
        <w:t>Copyright (C) 1995, 1996 by Nikhil Nair.</w:t>
      </w:r>
      <w:r>
        <w:rPr>
          <w:rFonts w:ascii="宋体" w:hAnsi="宋体"/>
          <w:sz w:val="22"/>
        </w:rPr>
        <w:br/>
        <w:t>Copyright (C) 2006-2023 by Dave Mielke &lt;dave@mielke.cc&gt;</w:t>
      </w:r>
      <w:r>
        <w:rPr>
          <w:rFonts w:ascii="宋体" w:hAnsi="宋体"/>
          <w:sz w:val="22"/>
        </w:rPr>
        <w:br/>
        <w:t>Copyright (C) 2006-2023 by Samuel Thibault &lt;Samuel.Thibault@ens-lyon.org&gt;</w:t>
      </w:r>
      <w:r>
        <w:rPr>
          <w:rFonts w:ascii="宋体" w:hAnsi="宋体"/>
          <w:sz w:val="22"/>
        </w:rPr>
        <w:br/>
        <w:t>Copyright (C) 2000 by Wolfgang Astleitner.</w:t>
      </w:r>
      <w:r>
        <w:rPr>
          <w:rFonts w:ascii="宋体" w:hAnsi="宋体"/>
          <w:sz w:val="22"/>
        </w:rPr>
        <w:br/>
      </w:r>
    </w:p>
    <w:p w14:paraId="056A2646" w14:textId="77777777" w:rsidR="00D63F71" w:rsidRDefault="005D0DE9">
      <w:pPr>
        <w:pStyle w:val="Default"/>
        <w:rPr>
          <w:rFonts w:ascii="宋体" w:hAnsi="宋体" w:cs="宋体"/>
          <w:sz w:val="22"/>
          <w:szCs w:val="22"/>
        </w:rPr>
      </w:pPr>
      <w:r>
        <w:rPr>
          <w:b/>
        </w:rPr>
        <w:t xml:space="preserve">License: </w:t>
      </w:r>
      <w:r>
        <w:rPr>
          <w:sz w:val="21"/>
        </w:rPr>
        <w:t>LGPLv2+</w:t>
      </w:r>
    </w:p>
    <w:p w14:paraId="544B0726"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 xml:space="preserve">For example, if you distribute copies of the library, whether gratis or for a fee, you must give the recipients all the rights that we gave you. You must make sure that they, too, receive or can get the source code. If you link a </w:t>
      </w:r>
      <w:r>
        <w:rPr>
          <w:rFonts w:ascii="Times New Roman" w:hAnsi="Times New Roman"/>
          <w:sz w:val="21"/>
        </w:rPr>
        <w:lastRenderedPageBreak/>
        <w:t>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lastRenderedPageBreak/>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r>
      <w:r>
        <w:rPr>
          <w:rFonts w:ascii="Times New Roman" w:hAnsi="Times New Roman"/>
          <w:sz w:val="21"/>
        </w:rPr>
        <w:lastRenderedPageBreak/>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5. A program that contains no derivative of any portion of the Library, but is designed to work with the Library by </w:t>
      </w:r>
      <w:r>
        <w:rPr>
          <w:rFonts w:ascii="Times New Roman" w:hAnsi="Times New Roman"/>
          <w:sz w:val="21"/>
        </w:rPr>
        <w:lastRenderedPageBreak/>
        <w:t>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 xml:space="preserve">For an executable, the required form of the "work that uses the Library" must include any data and utility programs needed for reproducing the executable from it. However, as a special exception, the source code distributed need </w:t>
      </w:r>
      <w:r>
        <w:rPr>
          <w:rFonts w:ascii="Times New Roman" w:hAnsi="Times New Roman"/>
          <w:sz w:val="21"/>
        </w:rPr>
        <w:lastRenderedPageBreak/>
        <w:t>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w:t>
      </w:r>
      <w:r>
        <w:rPr>
          <w:rFonts w:ascii="Times New Roman" w:hAnsi="Times New Roman"/>
          <w:sz w:val="21"/>
        </w:rPr>
        <w:lastRenderedPageBreak/>
        <w:t>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r>
      <w:r>
        <w:rPr>
          <w:rFonts w:ascii="Times New Roman" w:hAnsi="Times New Roman"/>
          <w:sz w:val="21"/>
        </w:rPr>
        <w:lastRenderedPageBreak/>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5D5E0DB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C41790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6CBEC6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83A4CD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8659A" w14:textId="77777777" w:rsidR="00763DBD" w:rsidRDefault="00763DBD">
      <w:pPr>
        <w:spacing w:line="240" w:lineRule="auto"/>
      </w:pPr>
      <w:r>
        <w:separator/>
      </w:r>
    </w:p>
  </w:endnote>
  <w:endnote w:type="continuationSeparator" w:id="0">
    <w:p w14:paraId="7E9CEBF4" w14:textId="77777777" w:rsidR="00763DBD" w:rsidRDefault="00763D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D971B57" w14:textId="77777777">
      <w:tc>
        <w:tcPr>
          <w:tcW w:w="1542" w:type="pct"/>
        </w:tcPr>
        <w:p w14:paraId="5570125D" w14:textId="77777777" w:rsidR="00D63F71" w:rsidRDefault="005D0DE9">
          <w:pPr>
            <w:pStyle w:val="a8"/>
          </w:pPr>
          <w:r>
            <w:fldChar w:fldCharType="begin"/>
          </w:r>
          <w:r>
            <w:instrText xml:space="preserve"> DATE \@ "yyyy-MM-dd" </w:instrText>
          </w:r>
          <w:r>
            <w:fldChar w:fldCharType="separate"/>
          </w:r>
          <w:r w:rsidR="000C0CE7">
            <w:rPr>
              <w:noProof/>
            </w:rPr>
            <w:t>2024-05-16</w:t>
          </w:r>
          <w:r>
            <w:fldChar w:fldCharType="end"/>
          </w:r>
        </w:p>
      </w:tc>
      <w:tc>
        <w:tcPr>
          <w:tcW w:w="1853" w:type="pct"/>
        </w:tcPr>
        <w:p w14:paraId="477D4CE1" w14:textId="77777777" w:rsidR="00D63F71" w:rsidRDefault="00D63F71">
          <w:pPr>
            <w:pStyle w:val="a8"/>
            <w:ind w:firstLineChars="200" w:firstLine="360"/>
          </w:pPr>
        </w:p>
      </w:tc>
      <w:tc>
        <w:tcPr>
          <w:tcW w:w="1605" w:type="pct"/>
        </w:tcPr>
        <w:p w14:paraId="2CFB3E7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63DBD">
            <w:fldChar w:fldCharType="begin"/>
          </w:r>
          <w:r w:rsidR="00763DBD">
            <w:instrText xml:space="preserve"> NUMPAGES  \* Arabic  \* MERGEFORMAT </w:instrText>
          </w:r>
          <w:r w:rsidR="00763DBD">
            <w:fldChar w:fldCharType="separate"/>
          </w:r>
          <w:r w:rsidR="00B93B3B">
            <w:rPr>
              <w:noProof/>
            </w:rPr>
            <w:t>1</w:t>
          </w:r>
          <w:r w:rsidR="00763DBD">
            <w:rPr>
              <w:noProof/>
            </w:rPr>
            <w:fldChar w:fldCharType="end"/>
          </w:r>
        </w:p>
      </w:tc>
    </w:tr>
  </w:tbl>
  <w:p w14:paraId="6900AB7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435B7" w14:textId="77777777" w:rsidR="00763DBD" w:rsidRDefault="00763DBD">
      <w:r>
        <w:separator/>
      </w:r>
    </w:p>
  </w:footnote>
  <w:footnote w:type="continuationSeparator" w:id="0">
    <w:p w14:paraId="36DE6BD6" w14:textId="77777777" w:rsidR="00763DBD" w:rsidRDefault="00763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59EDCD2" w14:textId="77777777">
      <w:trPr>
        <w:cantSplit/>
        <w:trHeight w:hRule="exact" w:val="777"/>
      </w:trPr>
      <w:tc>
        <w:tcPr>
          <w:tcW w:w="492" w:type="pct"/>
          <w:tcBorders>
            <w:bottom w:val="single" w:sz="6" w:space="0" w:color="auto"/>
          </w:tcBorders>
        </w:tcPr>
        <w:p w14:paraId="6BD45A65" w14:textId="77777777" w:rsidR="00D63F71" w:rsidRDefault="00D63F71">
          <w:pPr>
            <w:pStyle w:val="a9"/>
          </w:pPr>
        </w:p>
        <w:p w14:paraId="4C9CCB9A" w14:textId="77777777" w:rsidR="00D63F71" w:rsidRDefault="00D63F71">
          <w:pPr>
            <w:ind w:left="420"/>
          </w:pPr>
        </w:p>
      </w:tc>
      <w:tc>
        <w:tcPr>
          <w:tcW w:w="3283" w:type="pct"/>
          <w:tcBorders>
            <w:bottom w:val="single" w:sz="6" w:space="0" w:color="auto"/>
          </w:tcBorders>
          <w:vAlign w:val="bottom"/>
        </w:tcPr>
        <w:p w14:paraId="363BB6F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BE75B1B" w14:textId="77777777" w:rsidR="00D63F71" w:rsidRDefault="00D63F71">
          <w:pPr>
            <w:pStyle w:val="a9"/>
            <w:ind w:firstLine="33"/>
          </w:pPr>
        </w:p>
      </w:tc>
    </w:tr>
  </w:tbl>
  <w:p w14:paraId="1A8A3F1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C0CE7"/>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63DBD"/>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39E7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4167</Words>
  <Characters>23758</Characters>
  <Application>Microsoft Office Word</Application>
  <DocSecurity>0</DocSecurity>
  <Lines>197</Lines>
  <Paragraphs>55</Paragraphs>
  <ScaleCrop>false</ScaleCrop>
  <Company>Huawei Technologies Co.,Ltd.</Company>
  <LinksUpToDate>false</LinksUpToDate>
  <CharactersWithSpaces>27870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