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kylin-calculator 1.1.0</w:t>
      </w:r>
    </w:p>
    <w:p>
      <w:pPr/>
      <w:r>
        <w:rPr>
          <w:rStyle w:val="13"/>
          <w:rFonts w:ascii="Arial" w:hAnsi="Arial"/>
          <w:b/>
        </w:rPr>
        <w:t xml:space="preserve">Copyright notice: </w:t>
      </w:r>
    </w:p>
    <w:p>
      <w:pPr/>
      <w:r>
        <w:rPr>
          <w:rStyle w:val="13"/>
          <w:rFonts w:ascii="宋体" w:hAnsi="宋体"/>
          <w:sz w:val="22"/>
        </w:rPr>
        <w:t>Copyright (C) 2020, KylinSoft Co., Ltd.</w:t>
        <w:br/>
        <w:t>Copyright (C) 2021, KylinSoft Co., Ltd.</w:t>
        <w:br/>
        <w:t>Copyright (C) 2020, Tianjin KYLIN Information Technology Co., Ltd.</w:t>
        <w:br/>
        <w:t>Copyright (C) 2020 Tianjin KYLIN Information Technology Co., Ltd.</w:t>
        <w:br/>
      </w:r>
    </w:p>
    <w:p>
      <w:pPr/>
      <w:r>
        <w:rPr>
          <w:rStyle w:val="13"/>
          <w:rFonts w:ascii="Arial" w:hAnsi="Arial"/>
          <w:b/>
          <w:sz w:val="24"/>
        </w:rPr>
        <w:t xml:space="preserve">License: </w:t>
      </w:r>
      <w:r>
        <w:rPr>
          <w:rStyle w:val="13"/>
          <w:rFonts w:ascii="Arial" w:hAnsi="Arial"/>
          <w:sz w:val="21"/>
        </w:rPr>
        <w:t>LGPL-3.0-or-later and GPL-3.0-or-later</w:t>
      </w:r>
    </w:p>
    <w:p>
      <w:pPr/>
      <w:r>
        <w:rPr>
          <w:rStyle w:val="13"/>
          <w:rFonts w:ascii="Times New Roman" w:hAnsi="Times New Roman"/>
          <w:sz w:val="21"/>
        </w:rPr>
        <w:t>GNU LESSER GENERAL PUBLIC LICENSE</w:t>
        <w:br/>
        <w:t>Version 3, 29 June 2007</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