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perl-PerlIO-utf8_strict 0.009</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 (C) 1989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L</w:t>
      </w:r>
      <w:r>
        <w:rPr>
          <w:rStyle w:val="a0"/>
          <w:b/>
        </w:rPr>
        <w:t xml:space="preserve">icense: </w:t>
      </w:r>
      <w:r>
        <w:rPr>
          <w:rStyle w:val="a0"/>
          <w:sz w:val="21"/>
        </w:rPr>
        <w:t>GPL-1.0-only or Artistic-1.0</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Style w:val="a0"/>
          <w:rFonts w:ascii="Times New Roman" w:hAnsi="Times New Roman"/>
          <w:sz w:val="21"/>
        </w:rPr>
        <w:t>your option).</w:t>
      </w:r>
    </w:p>
    <w:p>
      <w:pPr/>
      <w:r>
        <w:rPr>
          <w:rStyle w:val="a0"/>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 xml:space="preserve">"Reasonable copying fee" is whatever you can justify on the basis of media cost, duplication charges, time of </w:t>
      </w:r>
      <w:r>
        <w:rPr>
          <w:rStyle w:val="a0"/>
          <w:rFonts w:ascii="Times New Roman" w:hAnsi="Times New Roman"/>
          <w:sz w:val="21"/>
        </w:rPr>
        <w:t>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