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perl-Crypt-PasswdMD5 1.4.1</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 xml:space="preserve">"Standard Version" refers to such a Package if it has not been modified, or has been </w:t>
      </w:r>
      <w:r>
        <w:rPr>
          <w:rStyle w:val="a0"/>
          <w:rFonts w:ascii="宋体" w:hAnsi="宋体"/>
          <w:sz w:val="22"/>
        </w:rPr>
        <w:t>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 xml:space="preserve">0. This License Agreement applies to any program or other work which contains a notice placed by the copyright holder saying it may be distributed under the terms of this </w:t>
      </w:r>
      <w:r>
        <w:rPr>
          <w:rStyle w:val="a0"/>
          <w:rFonts w:ascii="宋体" w:hAnsi="宋体"/>
          <w:sz w:val="22"/>
        </w:rPr>
        <w:t>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5. By copying, distributing or modifying the Program (or any work based on the Program) you indicate your acceptance of this license to do so, and all its terms and conditions.</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9.</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 xml:space="preserve">You should have received a copy of the GNU General Public License along with this </w:t>
      </w:r>
      <w:r>
        <w:rPr>
          <w:rStyle w:val="a0"/>
          <w:rFonts w:ascii="宋体" w:hAnsi="宋体"/>
          <w:sz w:val="22"/>
        </w:rPr>
        <w:t>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