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hunspell-se 1.0</w:t>
      </w:r>
    </w:p>
    <w:p>
      <w:pPr/>
      <w:r>
        <w:rPr>
          <w:rStyle w:val="13"/>
          <w:rFonts w:ascii="Arial" w:hAnsi="Arial"/>
          <w:b/>
        </w:rPr>
        <w:t xml:space="preserve">Copyright notice: </w:t>
      </w:r>
    </w:p>
    <w:p>
      <w:pPr/>
      <w:r>
        <w:rPr>
          <w:rStyle w:val="13"/>
          <w:rFonts w:ascii="宋体" w:hAnsi="宋体"/>
          <w:sz w:val="22"/>
        </w:rPr>
        <w:t>Copyright (C) 2008 The Norwegian Sami Parliament, divvun@samediggi.no.</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