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1CE0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C6A8FAD" w14:textId="77777777" w:rsidR="00D63F71" w:rsidRDefault="00D63F71">
      <w:pPr>
        <w:spacing w:line="420" w:lineRule="exact"/>
        <w:jc w:val="center"/>
        <w:rPr>
          <w:rFonts w:ascii="Arial" w:hAnsi="Arial" w:cs="Arial"/>
          <w:b/>
          <w:snapToGrid/>
          <w:sz w:val="32"/>
          <w:szCs w:val="32"/>
        </w:rPr>
      </w:pPr>
    </w:p>
    <w:p w14:paraId="1F16E09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BB243A4" w14:textId="77777777" w:rsidR="00B93B3B" w:rsidRPr="00B93B3B" w:rsidRDefault="00B93B3B" w:rsidP="00B93B3B">
      <w:pPr>
        <w:spacing w:line="420" w:lineRule="exact"/>
        <w:jc w:val="both"/>
        <w:rPr>
          <w:rFonts w:ascii="Arial" w:hAnsi="Arial" w:cs="Arial"/>
          <w:snapToGrid/>
        </w:rPr>
      </w:pPr>
    </w:p>
    <w:p w14:paraId="10D9B50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03C90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B44F84D" w14:textId="77777777" w:rsidR="00D63F71" w:rsidRDefault="00D63F71">
      <w:pPr>
        <w:spacing w:line="420" w:lineRule="exact"/>
        <w:jc w:val="both"/>
        <w:rPr>
          <w:rFonts w:ascii="Arial" w:hAnsi="Arial" w:cs="Arial"/>
          <w:i/>
          <w:snapToGrid/>
          <w:color w:val="0099FF"/>
          <w:sz w:val="18"/>
          <w:szCs w:val="18"/>
        </w:rPr>
      </w:pPr>
    </w:p>
    <w:p w14:paraId="0FF6702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C384068" w14:textId="77777777" w:rsidR="00D63F71" w:rsidRDefault="00D63F71">
      <w:pPr>
        <w:pStyle w:val="aa"/>
        <w:spacing w:before="0" w:after="0" w:line="240" w:lineRule="auto"/>
        <w:jc w:val="left"/>
        <w:rPr>
          <w:rFonts w:ascii="Arial" w:hAnsi="Arial" w:cs="Arial"/>
          <w:bCs w:val="0"/>
          <w:sz w:val="21"/>
          <w:szCs w:val="21"/>
        </w:rPr>
      </w:pPr>
    </w:p>
    <w:p w14:paraId="150BCC3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kiran-flameshot 2.2.4</w:t>
      </w:r>
    </w:p>
    <w:p w14:paraId="00A7471C" w14:textId="77777777" w:rsidR="00D63F71" w:rsidRDefault="005D0DE9">
      <w:pPr>
        <w:rPr>
          <w:rFonts w:ascii="Arial" w:hAnsi="Arial" w:cs="Arial"/>
          <w:b/>
        </w:rPr>
      </w:pPr>
      <w:r>
        <w:rPr>
          <w:rFonts w:ascii="Arial" w:hAnsi="Arial" w:cs="Arial"/>
          <w:b/>
        </w:rPr>
        <w:t xml:space="preserve">Copyright notice: </w:t>
      </w:r>
    </w:p>
    <w:p w14:paraId="2C5FB5D2" w14:textId="769BAC00" w:rsidR="00D63F71" w:rsidRDefault="005D0DE9">
      <w:pPr>
        <w:pStyle w:val="Default"/>
        <w:rPr>
          <w:rFonts w:ascii="宋体" w:hAnsi="宋体" w:cs="宋体"/>
          <w:sz w:val="22"/>
          <w:szCs w:val="22"/>
        </w:rPr>
      </w:pPr>
      <w:r>
        <w:rPr>
          <w:rFonts w:ascii="宋体" w:hAnsi="宋体"/>
          <w:sz w:val="22"/>
        </w:rPr>
        <w:t>Copyright (C) 2007 Free Software Foundation, Inc. &lt;http:fsf.org/&gt;</w:t>
      </w:r>
      <w:r>
        <w:rPr>
          <w:rFonts w:ascii="宋体" w:hAnsi="宋体"/>
          <w:sz w:val="22"/>
        </w:rPr>
        <w:br/>
        <w:t>Copyright (C) {year}  {name of author}</w:t>
      </w:r>
      <w:r>
        <w:rPr>
          <w:rFonts w:ascii="宋体" w:hAnsi="宋体"/>
          <w:sz w:val="22"/>
        </w:rPr>
        <w:br/>
        <w:t>Copyright 2017  Christian Kaiser &lt;info@ckaiser.com.ar&gt;</w:t>
      </w:r>
      <w:r>
        <w:rPr>
          <w:rFonts w:ascii="宋体" w:hAnsi="宋体"/>
          <w:sz w:val="22"/>
        </w:rPr>
        <w:br/>
        <w:t>Copyright(c) 2017-2018 Alejandro Sirgo Rica &amp; Contributors</w:t>
      </w:r>
      <w:r>
        <w:rPr>
          <w:rFonts w:ascii="宋体" w:hAnsi="宋体"/>
          <w:sz w:val="22"/>
        </w:rPr>
        <w:br/>
        <w:t>Copyright(c) 2017-2019 Alejandro Sirgo Rica &amp; Contributors</w:t>
      </w:r>
      <w:r>
        <w:rPr>
          <w:rFonts w:ascii="宋体" w:hAnsi="宋体"/>
          <w:sz w:val="22"/>
        </w:rPr>
        <w:br/>
        <w:t>Copyright (c) Itay Grudev 2015 - 2016</w:t>
      </w:r>
      <w:r>
        <w:rPr>
          <w:rFonts w:ascii="宋体" w:hAnsi="宋体"/>
          <w:sz w:val="22"/>
        </w:rPr>
        <w:br/>
        <w:t>Copyright (C) 2013-2017 Mattia Basaglia &lt;mattia.basaglia@gmail.com&gt;</w:t>
      </w:r>
      <w:r>
        <w:rPr>
          <w:rFonts w:ascii="宋体" w:hAnsi="宋体"/>
          <w:sz w:val="22"/>
        </w:rPr>
        <w:br/>
        <w:t>Copyright 2018 Vitaly Zaitsev &lt;vitaly@easycoding.org&gt;</w:t>
      </w:r>
      <w:r>
        <w:rPr>
          <w:rFonts w:ascii="宋体" w:hAnsi="宋体"/>
          <w:sz w:val="22"/>
        </w:rPr>
        <w:br/>
        <w:t>Copyright 2007 Luca Gugelmann &lt;lucag@student.ethz.ch&gt;</w:t>
      </w:r>
      <w:r>
        <w:rPr>
          <w:rFonts w:ascii="宋体" w:hAnsi="宋体"/>
          <w:sz w:val="22"/>
        </w:rPr>
        <w:br/>
        <w:t>Copyright (C) 2017  2018 Deepin Technology Co., Ltd.</w:t>
      </w:r>
      <w:r>
        <w:rPr>
          <w:rFonts w:ascii="宋体" w:hAnsi="宋体"/>
          <w:sz w:val="22"/>
        </w:rPr>
        <w:br/>
        <w:t>﻿Copyright(c) 2017-2019 Alejandro Sirgo Rica &amp; Contributors</w:t>
      </w:r>
      <w:r>
        <w:rPr>
          <w:rFonts w:ascii="宋体" w:hAnsi="宋体"/>
          <w:sz w:val="22"/>
        </w:rPr>
        <w:br/>
      </w:r>
    </w:p>
    <w:p w14:paraId="6ECEF90D" w14:textId="77777777" w:rsidR="00D63F71" w:rsidRDefault="005D0DE9">
      <w:pPr>
        <w:pStyle w:val="Default"/>
        <w:rPr>
          <w:rFonts w:ascii="宋体" w:hAnsi="宋体" w:cs="宋体"/>
          <w:sz w:val="22"/>
          <w:szCs w:val="22"/>
        </w:rPr>
      </w:pPr>
      <w:r>
        <w:rPr>
          <w:b/>
        </w:rPr>
        <w:t xml:space="preserve">License: </w:t>
      </w:r>
      <w:r>
        <w:rPr>
          <w:sz w:val="21"/>
        </w:rPr>
        <w:t>GPL-3.0-only</w:t>
      </w:r>
    </w:p>
    <w:p w14:paraId="1535632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w:t>
      </w:r>
      <w:r>
        <w:rPr>
          <w:rFonts w:ascii="Times New Roman" w:hAnsi="Times New Roman"/>
          <w:sz w:val="21"/>
        </w:rPr>
        <w:lastRenderedPageBreak/>
        <w:t>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lastRenderedPageBreak/>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part of an effective technological measure under any applicable law fulfilling obligations under article 11 of the WIPO copyright treaty adopted on 20 December 1996, or similar laws </w:t>
      </w:r>
      <w:r>
        <w:rPr>
          <w:rFonts w:ascii="Times New Roman" w:hAnsi="Times New Roman"/>
          <w:sz w:val="21"/>
        </w:rPr>
        <w:lastRenderedPageBreak/>
        <w:t>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w:t>
      </w:r>
      <w:r>
        <w:rPr>
          <w:rFonts w:ascii="Times New Roman" w:hAnsi="Times New Roman"/>
          <w:sz w:val="21"/>
        </w:rPr>
        <w:lastRenderedPageBreak/>
        <w:t>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w:t>
      </w:r>
      <w:r>
        <w:rPr>
          <w:rFonts w:ascii="Times New Roman" w:hAnsi="Times New Roman"/>
          <w:sz w:val="21"/>
        </w:rPr>
        <w:lastRenderedPageBreak/>
        <w:t>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lastRenderedPageBreak/>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w:t>
      </w:r>
      <w:r>
        <w:rPr>
          <w:rFonts w:ascii="Times New Roman" w:hAnsi="Times New Roman"/>
          <w:sz w:val="21"/>
        </w:rPr>
        <w:lastRenderedPageBreak/>
        <w:t>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w:t>
      </w:r>
      <w:r>
        <w:rPr>
          <w:rFonts w:ascii="Times New Roman" w:hAnsi="Times New Roman"/>
          <w:sz w:val="21"/>
        </w:rPr>
        <w:lastRenderedPageBreak/>
        <w:t>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&lt;year&gt; &lt;name of author&gt;</w:t>
      </w:r>
      <w:r>
        <w:rPr>
          <w:rFonts w:ascii="Times New Roman" w:hAnsi="Times New Roman"/>
          <w:sz w:val="21"/>
        </w:rPr>
        <w:br/>
        <w:t>This program is free software: you can redistribute it and/or modify it under the terms of the GNU General Public License as published by the Free Software Foundation, version 3.</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p>
    <w:p w14:paraId="3C2A390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ADA4AD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375BB4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69F3E5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9DB48" w14:textId="77777777" w:rsidR="00126634" w:rsidRDefault="00126634">
      <w:pPr>
        <w:spacing w:line="240" w:lineRule="auto"/>
      </w:pPr>
      <w:r>
        <w:separator/>
      </w:r>
    </w:p>
  </w:endnote>
  <w:endnote w:type="continuationSeparator" w:id="0">
    <w:p w14:paraId="0CC395BF" w14:textId="77777777" w:rsidR="00126634" w:rsidRDefault="00126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6D2F593" w14:textId="77777777">
      <w:tc>
        <w:tcPr>
          <w:tcW w:w="1542" w:type="pct"/>
        </w:tcPr>
        <w:p w14:paraId="36692023" w14:textId="77777777" w:rsidR="00D63F71" w:rsidRDefault="005D0DE9">
          <w:pPr>
            <w:pStyle w:val="a8"/>
          </w:pPr>
          <w:r>
            <w:fldChar w:fldCharType="begin"/>
          </w:r>
          <w:r>
            <w:instrText xml:space="preserve"> DATE \@ "yyyy-MM-dd" </w:instrText>
          </w:r>
          <w:r>
            <w:fldChar w:fldCharType="separate"/>
          </w:r>
          <w:r w:rsidR="0092441E">
            <w:rPr>
              <w:noProof/>
            </w:rPr>
            <w:t>2023-12-21</w:t>
          </w:r>
          <w:r>
            <w:fldChar w:fldCharType="end"/>
          </w:r>
        </w:p>
      </w:tc>
      <w:tc>
        <w:tcPr>
          <w:tcW w:w="1853" w:type="pct"/>
        </w:tcPr>
        <w:p w14:paraId="7A02A1D9" w14:textId="77777777" w:rsidR="00D63F71" w:rsidRDefault="00D63F71">
          <w:pPr>
            <w:pStyle w:val="a8"/>
            <w:ind w:firstLineChars="200" w:firstLine="360"/>
          </w:pPr>
        </w:p>
      </w:tc>
      <w:tc>
        <w:tcPr>
          <w:tcW w:w="1605" w:type="pct"/>
        </w:tcPr>
        <w:p w14:paraId="5207F87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26634">
            <w:fldChar w:fldCharType="begin"/>
          </w:r>
          <w:r w:rsidR="00126634">
            <w:instrText xml:space="preserve"> NUMPAGES  \* Arabic  \* MERGEFORMAT </w:instrText>
          </w:r>
          <w:r w:rsidR="00126634">
            <w:fldChar w:fldCharType="separate"/>
          </w:r>
          <w:r w:rsidR="00B93B3B">
            <w:rPr>
              <w:noProof/>
            </w:rPr>
            <w:t>1</w:t>
          </w:r>
          <w:r w:rsidR="00126634">
            <w:rPr>
              <w:noProof/>
            </w:rPr>
            <w:fldChar w:fldCharType="end"/>
          </w:r>
        </w:p>
      </w:tc>
    </w:tr>
  </w:tbl>
  <w:p w14:paraId="3623B8C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CF9E9" w14:textId="77777777" w:rsidR="00126634" w:rsidRDefault="00126634">
      <w:r>
        <w:separator/>
      </w:r>
    </w:p>
  </w:footnote>
  <w:footnote w:type="continuationSeparator" w:id="0">
    <w:p w14:paraId="4C332D32" w14:textId="77777777" w:rsidR="00126634" w:rsidRDefault="00126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35B928C" w14:textId="77777777">
      <w:trPr>
        <w:cantSplit/>
        <w:trHeight w:hRule="exact" w:val="777"/>
      </w:trPr>
      <w:tc>
        <w:tcPr>
          <w:tcW w:w="492" w:type="pct"/>
          <w:tcBorders>
            <w:bottom w:val="single" w:sz="6" w:space="0" w:color="auto"/>
          </w:tcBorders>
        </w:tcPr>
        <w:p w14:paraId="6F16F2A0" w14:textId="77777777" w:rsidR="00D63F71" w:rsidRDefault="00D63F71">
          <w:pPr>
            <w:pStyle w:val="a9"/>
          </w:pPr>
        </w:p>
        <w:p w14:paraId="5E66C980" w14:textId="77777777" w:rsidR="00D63F71" w:rsidRDefault="00D63F71">
          <w:pPr>
            <w:ind w:left="420"/>
          </w:pPr>
        </w:p>
      </w:tc>
      <w:tc>
        <w:tcPr>
          <w:tcW w:w="3283" w:type="pct"/>
          <w:tcBorders>
            <w:bottom w:val="single" w:sz="6" w:space="0" w:color="auto"/>
          </w:tcBorders>
          <w:vAlign w:val="bottom"/>
        </w:tcPr>
        <w:p w14:paraId="284D2A9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366A1D7" w14:textId="77777777" w:rsidR="00D63F71" w:rsidRDefault="00D63F71">
          <w:pPr>
            <w:pStyle w:val="a9"/>
            <w:ind w:firstLine="33"/>
          </w:pPr>
        </w:p>
      </w:tc>
    </w:tr>
  </w:tbl>
  <w:p w14:paraId="6B11A56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6634"/>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41E"/>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5BA4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5558</Words>
  <Characters>31685</Characters>
  <Application>Microsoft Office Word</Application>
  <DocSecurity>0</DocSecurity>
  <Lines>264</Lines>
  <Paragraphs>74</Paragraphs>
  <ScaleCrop>false</ScaleCrop>
  <Company>Huawei Technologies Co.,Ltd.</Company>
  <LinksUpToDate>false</LinksUpToDate>
  <CharactersWithSpaces>37169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2023-12-21T11:17:00Z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(3)N5ecbzAttiHxwH/E+DIAZUcDDfyRH6yAjb9f4+oAmf6X43O2Yq8r0l7Yw1NCvSXC23sv3aWK
FPhSH3l8BWEgbWDscdv1VR+Ibtx/ObcKCmxlU1S2hGdNsqIDusWMIKYHeTdCdki3Mpl1lTYv
dROVq6+6wd07fxagzrLtYC2Q+rQGxW0Gxr32PhwKwgtsXFH4ZDPcAlMiE55mX7Yw1ljfu2/1
7+o2YTcvkDhCyT+Pgz</vt:lpwstr>
  </property>
  <property fmtid="{D5CDD505-2E9C-101B-9397-08002B2CF9AE}" pid="11" name="_2015_ms_pID_7253431">
    <vt:lpwstr>Udw/xqVkMmdbM68IFyNL7bBOhXhVErL0q5DmAw0XRY4tzZwtTAhBdd
Eg0YaJe9VwQ8Lle4MCNGa+BrB5RvKHtM+4wvRyTCY+m4G3XEQ+7RH7e6zCg88mCZyXDxZm1i
HoWuyXWaAjB+5LNJf1ovV2aYRzuTu8sUMjsXX5jlpZYrxCkGCqn3i58cVzaE24aT9fb/axJ3
9sk/hARkayLfeVvt5/AY5Zt15CduQonkNIxF</vt:lpwstr>
  </property>
  <property fmtid="{D5CDD505-2E9C-101B-9397-08002B2CF9AE}" pid="12" name="_2015_ms_pID_7253432">
    <vt:lpwstr>hS8ZFxKJJFyls1ST86T2HMrpd+uR8coPkitG
8x+leDD6Oa+8vvWI1qAFotHARmMUFJ5tTK/d9KShcxXQSws3j/M=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